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8DF4D8" w14:textId="63311E7C" w:rsidR="00745355" w:rsidRPr="00503F3F" w:rsidRDefault="00745355" w:rsidP="00CA7162">
      <w:pPr>
        <w:autoSpaceDE w:val="0"/>
        <w:autoSpaceDN w:val="0"/>
        <w:adjustRightInd w:val="0"/>
        <w:spacing w:after="0" w:line="360" w:lineRule="auto"/>
        <w:jc w:val="center"/>
        <w:rPr>
          <w:rFonts w:eastAsia="NimbusRomNo9L-Medi" w:cs="Calibri"/>
          <w:b/>
          <w:bCs/>
          <w:kern w:val="0"/>
          <w:sz w:val="28"/>
          <w:szCs w:val="28"/>
        </w:rPr>
      </w:pPr>
      <w:r w:rsidRPr="00503F3F">
        <w:rPr>
          <w:rFonts w:eastAsia="NimbusRomNo9L-Medi" w:cs="Calibri"/>
          <w:b/>
          <w:bCs/>
          <w:kern w:val="0"/>
          <w:sz w:val="28"/>
          <w:szCs w:val="28"/>
        </w:rPr>
        <w:t xml:space="preserve">Fused filament fabrication and recycling of bio-based polyamide 11 reinforced with recycled short carbon </w:t>
      </w:r>
      <w:proofErr w:type="spellStart"/>
      <w:r w:rsidRPr="00503F3F">
        <w:rPr>
          <w:rFonts w:eastAsia="NimbusRomNo9L-Medi" w:cs="Calibri"/>
          <w:b/>
          <w:bCs/>
          <w:kern w:val="0"/>
          <w:sz w:val="28"/>
          <w:szCs w:val="28"/>
        </w:rPr>
        <w:t>fibers</w:t>
      </w:r>
      <w:proofErr w:type="spellEnd"/>
    </w:p>
    <w:p w14:paraId="20A72448" w14:textId="534948D8" w:rsidR="00745355" w:rsidRPr="00503F3F" w:rsidRDefault="00745355" w:rsidP="00CA7162">
      <w:pPr>
        <w:autoSpaceDE w:val="0"/>
        <w:autoSpaceDN w:val="0"/>
        <w:adjustRightInd w:val="0"/>
        <w:spacing w:after="0" w:line="360" w:lineRule="auto"/>
        <w:jc w:val="center"/>
        <w:rPr>
          <w:rFonts w:eastAsia="NimbusRomNo9L-Regu" w:cs="Calibri"/>
          <w:kern w:val="0"/>
          <w:sz w:val="22"/>
          <w:szCs w:val="22"/>
          <w:vertAlign w:val="superscript"/>
          <w:lang w:val="it-IT"/>
        </w:rPr>
      </w:pPr>
      <w:r w:rsidRPr="00503F3F">
        <w:rPr>
          <w:rFonts w:eastAsia="NimbusRomNo9L-Regu" w:cs="Calibri"/>
          <w:kern w:val="0"/>
          <w:sz w:val="22"/>
          <w:szCs w:val="22"/>
          <w:lang w:val="it-IT"/>
        </w:rPr>
        <w:t>M</w:t>
      </w:r>
      <w:r w:rsidR="005D2DAF" w:rsidRPr="00503F3F">
        <w:rPr>
          <w:rFonts w:eastAsia="NimbusRomNo9L-Regu" w:cs="Calibri"/>
          <w:kern w:val="0"/>
          <w:sz w:val="22"/>
          <w:szCs w:val="22"/>
          <w:lang w:val="it-IT"/>
        </w:rPr>
        <w:t>irko</w:t>
      </w:r>
      <w:r w:rsidR="00E9553B">
        <w:rPr>
          <w:rFonts w:eastAsia="NimbusRomNo9L-Regu" w:cs="Calibri"/>
          <w:kern w:val="0"/>
          <w:sz w:val="22"/>
          <w:szCs w:val="22"/>
          <w:lang w:val="it-IT"/>
        </w:rPr>
        <w:t xml:space="preserve"> Coser</w:t>
      </w:r>
      <w:r w:rsidRPr="00503F3F">
        <w:rPr>
          <w:rFonts w:eastAsia="NimbusRomNo9L-Regu" w:cs="Calibri"/>
          <w:kern w:val="0"/>
          <w:sz w:val="22"/>
          <w:szCs w:val="22"/>
          <w:lang w:val="it-IT"/>
        </w:rPr>
        <w:t>, D</w:t>
      </w:r>
      <w:r w:rsidR="005D2DAF" w:rsidRPr="00503F3F">
        <w:rPr>
          <w:rFonts w:eastAsia="NimbusRomNo9L-Regu" w:cs="Calibri"/>
          <w:kern w:val="0"/>
          <w:sz w:val="22"/>
          <w:szCs w:val="22"/>
          <w:lang w:val="it-IT"/>
        </w:rPr>
        <w:t>aniele</w:t>
      </w:r>
      <w:r w:rsidR="00E9553B">
        <w:rPr>
          <w:rFonts w:eastAsia="NimbusRomNo9L-Regu" w:cs="Calibri"/>
          <w:kern w:val="0"/>
          <w:sz w:val="22"/>
          <w:szCs w:val="22"/>
          <w:vertAlign w:val="superscript"/>
          <w:lang w:val="it-IT"/>
        </w:rPr>
        <w:t xml:space="preserve"> </w:t>
      </w:r>
      <w:r w:rsidR="00E9553B">
        <w:rPr>
          <w:rFonts w:eastAsia="NimbusRomNo9L-Regu" w:cs="Calibri"/>
          <w:kern w:val="0"/>
          <w:sz w:val="22"/>
          <w:szCs w:val="22"/>
          <w:lang w:val="it-IT"/>
        </w:rPr>
        <w:t>Rigotti</w:t>
      </w:r>
      <w:r w:rsidRPr="00503F3F">
        <w:rPr>
          <w:rFonts w:eastAsia="NimbusRomNo9L-Regu" w:cs="Calibri"/>
          <w:kern w:val="0"/>
          <w:sz w:val="22"/>
          <w:szCs w:val="22"/>
          <w:lang w:val="it-IT"/>
        </w:rPr>
        <w:t>, A</w:t>
      </w:r>
      <w:r w:rsidR="005D2DAF" w:rsidRPr="00503F3F">
        <w:rPr>
          <w:rFonts w:eastAsia="NimbusRomNo9L-Regu" w:cs="Calibri"/>
          <w:kern w:val="0"/>
          <w:sz w:val="22"/>
          <w:szCs w:val="22"/>
          <w:lang w:val="it-IT"/>
        </w:rPr>
        <w:t>lessandro</w:t>
      </w:r>
      <w:r w:rsidR="00E9553B">
        <w:rPr>
          <w:rFonts w:eastAsia="NimbusRomNo9L-Regu" w:cs="Calibri"/>
          <w:kern w:val="0"/>
          <w:sz w:val="22"/>
          <w:szCs w:val="22"/>
          <w:lang w:val="it-IT"/>
        </w:rPr>
        <w:t xml:space="preserve"> Pegoretti</w:t>
      </w:r>
    </w:p>
    <w:p w14:paraId="28452763" w14:textId="77777777" w:rsidR="005D2DAF" w:rsidRPr="00503F3F" w:rsidRDefault="005D2DAF" w:rsidP="000224C5">
      <w:pPr>
        <w:autoSpaceDE w:val="0"/>
        <w:autoSpaceDN w:val="0"/>
        <w:adjustRightInd w:val="0"/>
        <w:spacing w:after="0" w:line="360" w:lineRule="auto"/>
        <w:jc w:val="center"/>
        <w:rPr>
          <w:rFonts w:eastAsia="NimbusRomNo9L-Regu" w:cs="Calibri"/>
          <w:kern w:val="0"/>
          <w:sz w:val="22"/>
          <w:szCs w:val="22"/>
          <w:lang w:val="it-IT"/>
        </w:rPr>
      </w:pPr>
    </w:p>
    <w:p w14:paraId="47279F45" w14:textId="67F4C374" w:rsidR="00745355" w:rsidRPr="00503F3F" w:rsidRDefault="00745355" w:rsidP="000224C5">
      <w:pPr>
        <w:autoSpaceDE w:val="0"/>
        <w:autoSpaceDN w:val="0"/>
        <w:adjustRightInd w:val="0"/>
        <w:spacing w:after="0" w:line="360" w:lineRule="auto"/>
        <w:jc w:val="center"/>
        <w:rPr>
          <w:rFonts w:eastAsia="NimbusRomNo9L-Regu" w:cs="Calibri"/>
          <w:kern w:val="0"/>
          <w:sz w:val="22"/>
          <w:szCs w:val="22"/>
        </w:rPr>
      </w:pPr>
      <w:r w:rsidRPr="00503F3F">
        <w:rPr>
          <w:rFonts w:eastAsia="NimbusRomNo9L-Regu" w:cs="Calibri"/>
          <w:kern w:val="0"/>
          <w:sz w:val="22"/>
          <w:szCs w:val="22"/>
        </w:rPr>
        <w:t xml:space="preserve">Department of Industrial Engineering, University of Trento, Via </w:t>
      </w:r>
      <w:proofErr w:type="spellStart"/>
      <w:r w:rsidRPr="00503F3F">
        <w:rPr>
          <w:rFonts w:eastAsia="NimbusRomNo9L-Regu" w:cs="Calibri"/>
          <w:kern w:val="0"/>
          <w:sz w:val="22"/>
          <w:szCs w:val="22"/>
        </w:rPr>
        <w:t>Sommarive</w:t>
      </w:r>
      <w:proofErr w:type="spellEnd"/>
      <w:r w:rsidRPr="00503F3F">
        <w:rPr>
          <w:rFonts w:eastAsia="NimbusRomNo9L-Regu" w:cs="Calibri"/>
          <w:kern w:val="0"/>
          <w:sz w:val="22"/>
          <w:szCs w:val="22"/>
        </w:rPr>
        <w:t xml:space="preserve"> 9, 38123 Trento, Italy</w:t>
      </w:r>
    </w:p>
    <w:p w14:paraId="025A1B5B" w14:textId="77777777" w:rsidR="00CB4C74" w:rsidRDefault="00CB4C74" w:rsidP="00CA7162">
      <w:pPr>
        <w:spacing w:line="360" w:lineRule="auto"/>
        <w:jc w:val="both"/>
        <w:rPr>
          <w:rFonts w:eastAsia="NimbusRomNo9L-Regu" w:cs="Calibri"/>
          <w:kern w:val="0"/>
          <w:sz w:val="22"/>
          <w:szCs w:val="22"/>
        </w:rPr>
      </w:pPr>
    </w:p>
    <w:p w14:paraId="4178A66E" w14:textId="77777777" w:rsidR="00F24E3C" w:rsidRDefault="00F24E3C" w:rsidP="00CA7162">
      <w:pPr>
        <w:spacing w:line="360" w:lineRule="auto"/>
        <w:jc w:val="both"/>
        <w:rPr>
          <w:rFonts w:eastAsia="NimbusRomNo9L-Regu" w:cs="Calibri"/>
          <w:kern w:val="0"/>
          <w:sz w:val="22"/>
          <w:szCs w:val="22"/>
        </w:rPr>
      </w:pPr>
    </w:p>
    <w:p w14:paraId="22F74329" w14:textId="77777777" w:rsidR="00F24E3C" w:rsidRPr="00503F3F" w:rsidRDefault="00F24E3C" w:rsidP="00CA7162">
      <w:pPr>
        <w:spacing w:line="360" w:lineRule="auto"/>
        <w:jc w:val="both"/>
        <w:rPr>
          <w:rFonts w:eastAsia="NimbusRomNo9L-Regu" w:cs="Calibri"/>
          <w:kern w:val="0"/>
          <w:sz w:val="22"/>
          <w:szCs w:val="22"/>
        </w:rPr>
      </w:pPr>
    </w:p>
    <w:p w14:paraId="78061A3A" w14:textId="7F50787A" w:rsidR="00745355" w:rsidRPr="00503F3F" w:rsidRDefault="00745355" w:rsidP="00CA7162">
      <w:pPr>
        <w:spacing w:line="360" w:lineRule="auto"/>
        <w:jc w:val="both"/>
        <w:rPr>
          <w:rFonts w:eastAsia="NimbusRomNo9L-Regu" w:cs="Calibri"/>
          <w:b/>
          <w:bCs/>
          <w:kern w:val="0"/>
        </w:rPr>
      </w:pPr>
      <w:r w:rsidRPr="00503F3F">
        <w:rPr>
          <w:rFonts w:eastAsia="NimbusRomNo9L-Regu" w:cs="Calibri"/>
          <w:b/>
          <w:bCs/>
          <w:kern w:val="0"/>
        </w:rPr>
        <w:t xml:space="preserve">Abstract </w:t>
      </w:r>
    </w:p>
    <w:p w14:paraId="4F6BB878" w14:textId="614C7AE2" w:rsidR="00745355" w:rsidRDefault="00745355" w:rsidP="00CA7162">
      <w:pPr>
        <w:spacing w:line="360" w:lineRule="auto"/>
        <w:jc w:val="both"/>
        <w:rPr>
          <w:rFonts w:eastAsia="NimbusRomNo9L-Regu" w:cs="Calibri"/>
          <w:kern w:val="0"/>
          <w:sz w:val="22"/>
          <w:szCs w:val="22"/>
        </w:rPr>
      </w:pPr>
      <w:r w:rsidRPr="00503F3F">
        <w:rPr>
          <w:rFonts w:eastAsia="NimbusRomNo9L-Regu" w:cs="Calibri"/>
          <w:kern w:val="0"/>
          <w:sz w:val="22"/>
          <w:szCs w:val="22"/>
        </w:rPr>
        <w:t xml:space="preserve">This research investigates the fused filament fabrication (FFF) and recycling of bio-based polyamide 11 (PA11) reinforced with recycled short carbon </w:t>
      </w:r>
      <w:proofErr w:type="spellStart"/>
      <w:r w:rsidRPr="00503F3F">
        <w:rPr>
          <w:rFonts w:eastAsia="NimbusRomNo9L-Regu" w:cs="Calibri"/>
          <w:kern w:val="0"/>
          <w:sz w:val="22"/>
          <w:szCs w:val="22"/>
        </w:rPr>
        <w:t>fibers</w:t>
      </w:r>
      <w:proofErr w:type="spellEnd"/>
      <w:r w:rsidRPr="00503F3F">
        <w:rPr>
          <w:rFonts w:eastAsia="NimbusRomNo9L-Regu" w:cs="Calibri"/>
          <w:kern w:val="0"/>
          <w:sz w:val="22"/>
          <w:szCs w:val="22"/>
        </w:rPr>
        <w:t xml:space="preserve"> (</w:t>
      </w:r>
      <w:proofErr w:type="spellStart"/>
      <w:r w:rsidRPr="00503F3F">
        <w:rPr>
          <w:rFonts w:eastAsia="NimbusRomNo9L-Regu" w:cs="Calibri"/>
          <w:kern w:val="0"/>
          <w:sz w:val="22"/>
          <w:szCs w:val="22"/>
        </w:rPr>
        <w:t>rCFs</w:t>
      </w:r>
      <w:proofErr w:type="spellEnd"/>
      <w:r w:rsidRPr="00503F3F">
        <w:rPr>
          <w:rFonts w:eastAsia="NimbusRomNo9L-Regu" w:cs="Calibri"/>
          <w:kern w:val="0"/>
          <w:sz w:val="22"/>
          <w:szCs w:val="22"/>
        </w:rPr>
        <w:t xml:space="preserve">), aiming </w:t>
      </w:r>
      <w:r w:rsidR="00E9553B">
        <w:rPr>
          <w:rFonts w:eastAsia="NimbusRomNo9L-Regu" w:cs="Calibri"/>
          <w:kern w:val="0"/>
          <w:sz w:val="22"/>
          <w:szCs w:val="22"/>
        </w:rPr>
        <w:t>at</w:t>
      </w:r>
      <w:r w:rsidRPr="00503F3F">
        <w:rPr>
          <w:rFonts w:eastAsia="NimbusRomNo9L-Regu" w:cs="Calibri"/>
          <w:kern w:val="0"/>
          <w:sz w:val="22"/>
          <w:szCs w:val="22"/>
        </w:rPr>
        <w:t xml:space="preserve"> enhanc</w:t>
      </w:r>
      <w:r w:rsidR="00E9553B">
        <w:rPr>
          <w:rFonts w:eastAsia="NimbusRomNo9L-Regu" w:cs="Calibri"/>
          <w:kern w:val="0"/>
          <w:sz w:val="22"/>
          <w:szCs w:val="22"/>
        </w:rPr>
        <w:t>ing</w:t>
      </w:r>
      <w:r w:rsidRPr="00503F3F">
        <w:rPr>
          <w:rFonts w:eastAsia="NimbusRomNo9L-Regu" w:cs="Calibri"/>
          <w:kern w:val="0"/>
          <w:sz w:val="22"/>
          <w:szCs w:val="22"/>
        </w:rPr>
        <w:t xml:space="preserve"> the sustainability of polymer additive manufacturing. The study evaluates the rheological, thermal and mechanical properties of PA11 reinforced with 10% and 20% </w:t>
      </w:r>
      <w:proofErr w:type="spellStart"/>
      <w:r w:rsidRPr="00503F3F">
        <w:rPr>
          <w:rFonts w:eastAsia="NimbusRomNo9L-Regu" w:cs="Calibri"/>
          <w:kern w:val="0"/>
          <w:sz w:val="22"/>
          <w:szCs w:val="22"/>
        </w:rPr>
        <w:t>rCFs</w:t>
      </w:r>
      <w:proofErr w:type="spellEnd"/>
      <w:r w:rsidRPr="00503F3F">
        <w:rPr>
          <w:rFonts w:eastAsia="NimbusRomNo9L-Regu" w:cs="Calibri"/>
          <w:kern w:val="0"/>
          <w:sz w:val="22"/>
          <w:szCs w:val="22"/>
        </w:rPr>
        <w:t xml:space="preserve">, analysing both hot-pressed (HP) and 3D-printed samples across multiple recycling cycles. The results reveal that while the </w:t>
      </w:r>
      <w:r w:rsidR="00E9553B">
        <w:rPr>
          <w:rFonts w:eastAsia="NimbusRomNo9L-Regu" w:cs="Calibri"/>
          <w:kern w:val="0"/>
          <w:sz w:val="22"/>
          <w:szCs w:val="22"/>
        </w:rPr>
        <w:t>addition</w:t>
      </w:r>
      <w:r w:rsidRPr="00503F3F">
        <w:rPr>
          <w:rFonts w:eastAsia="NimbusRomNo9L-Regu" w:cs="Calibri"/>
          <w:kern w:val="0"/>
          <w:sz w:val="22"/>
          <w:szCs w:val="22"/>
        </w:rPr>
        <w:t xml:space="preserve"> of </w:t>
      </w:r>
      <w:proofErr w:type="spellStart"/>
      <w:r w:rsidRPr="00503F3F">
        <w:rPr>
          <w:rFonts w:eastAsia="NimbusRomNo9L-Regu" w:cs="Calibri"/>
          <w:kern w:val="0"/>
          <w:sz w:val="22"/>
          <w:szCs w:val="22"/>
        </w:rPr>
        <w:t>rCFs</w:t>
      </w:r>
      <w:proofErr w:type="spellEnd"/>
      <w:r w:rsidRPr="00503F3F">
        <w:rPr>
          <w:rFonts w:eastAsia="NimbusRomNo9L-Regu" w:cs="Calibri"/>
          <w:kern w:val="0"/>
          <w:sz w:val="22"/>
          <w:szCs w:val="22"/>
        </w:rPr>
        <w:t xml:space="preserve"> improves </w:t>
      </w:r>
      <w:r w:rsidR="00E9553B">
        <w:rPr>
          <w:rFonts w:eastAsia="NimbusRomNo9L-Regu" w:cs="Calibri"/>
          <w:kern w:val="0"/>
          <w:sz w:val="22"/>
          <w:szCs w:val="22"/>
        </w:rPr>
        <w:t xml:space="preserve">tensile </w:t>
      </w:r>
      <w:r w:rsidRPr="00503F3F">
        <w:rPr>
          <w:rFonts w:eastAsia="NimbusRomNo9L-Regu" w:cs="Calibri"/>
          <w:kern w:val="0"/>
          <w:sz w:val="22"/>
          <w:szCs w:val="22"/>
        </w:rPr>
        <w:t xml:space="preserve">stiffness and strength, it reduces ductility and impact strength. Mechanical properties degrade progressively </w:t>
      </w:r>
      <w:r w:rsidR="00E9553B">
        <w:rPr>
          <w:rFonts w:eastAsia="NimbusRomNo9L-Regu" w:cs="Calibri"/>
          <w:kern w:val="0"/>
          <w:sz w:val="22"/>
          <w:szCs w:val="22"/>
        </w:rPr>
        <w:t>after</w:t>
      </w:r>
      <w:r w:rsidRPr="00503F3F">
        <w:rPr>
          <w:rFonts w:eastAsia="NimbusRomNo9L-Regu" w:cs="Calibri"/>
          <w:kern w:val="0"/>
          <w:sz w:val="22"/>
          <w:szCs w:val="22"/>
        </w:rPr>
        <w:t xml:space="preserve"> each recycling st</w:t>
      </w:r>
      <w:r w:rsidR="00E9553B">
        <w:rPr>
          <w:rFonts w:eastAsia="NimbusRomNo9L-Regu" w:cs="Calibri"/>
          <w:kern w:val="0"/>
          <w:sz w:val="22"/>
          <w:szCs w:val="22"/>
        </w:rPr>
        <w:t>ep</w:t>
      </w:r>
      <w:r w:rsidRPr="00503F3F">
        <w:rPr>
          <w:rFonts w:eastAsia="NimbusRomNo9L-Regu" w:cs="Calibri"/>
          <w:kern w:val="0"/>
          <w:sz w:val="22"/>
          <w:szCs w:val="22"/>
        </w:rPr>
        <w:t xml:space="preserve">, more noticeably in 3D-printed specimens due to </w:t>
      </w:r>
      <w:proofErr w:type="spellStart"/>
      <w:r w:rsidRPr="00503F3F">
        <w:rPr>
          <w:rFonts w:eastAsia="NimbusRomNo9L-Regu" w:cs="Calibri"/>
          <w:kern w:val="0"/>
          <w:sz w:val="22"/>
          <w:szCs w:val="22"/>
        </w:rPr>
        <w:t>fiber</w:t>
      </w:r>
      <w:proofErr w:type="spellEnd"/>
      <w:r w:rsidRPr="00503F3F">
        <w:rPr>
          <w:rFonts w:eastAsia="NimbusRomNo9L-Regu" w:cs="Calibri"/>
          <w:kern w:val="0"/>
          <w:sz w:val="22"/>
          <w:szCs w:val="22"/>
        </w:rPr>
        <w:t xml:space="preserve"> breakage and matrix degradation. Despite this, PA11/</w:t>
      </w:r>
      <w:proofErr w:type="spellStart"/>
      <w:r w:rsidRPr="00503F3F">
        <w:rPr>
          <w:rFonts w:eastAsia="NimbusRomNo9L-Regu" w:cs="Calibri"/>
          <w:kern w:val="0"/>
          <w:sz w:val="22"/>
          <w:szCs w:val="22"/>
        </w:rPr>
        <w:t>rCF</w:t>
      </w:r>
      <w:proofErr w:type="spellEnd"/>
      <w:r w:rsidRPr="00503F3F">
        <w:rPr>
          <w:rFonts w:eastAsia="NimbusRomNo9L-Regu" w:cs="Calibri"/>
          <w:kern w:val="0"/>
          <w:sz w:val="22"/>
          <w:szCs w:val="22"/>
        </w:rPr>
        <w:t xml:space="preserve"> composites retain up to 95% of their elastic modulus and 80% of their ultimate tensile strength</w:t>
      </w:r>
      <w:r w:rsidR="00E9553B">
        <w:rPr>
          <w:rFonts w:eastAsia="NimbusRomNo9L-Regu" w:cs="Calibri"/>
          <w:kern w:val="0"/>
          <w:sz w:val="22"/>
          <w:szCs w:val="22"/>
        </w:rPr>
        <w:t xml:space="preserve"> thus</w:t>
      </w:r>
      <w:r w:rsidRPr="00503F3F">
        <w:rPr>
          <w:rFonts w:eastAsia="NimbusRomNo9L-Regu" w:cs="Calibri"/>
          <w:kern w:val="0"/>
          <w:sz w:val="22"/>
          <w:szCs w:val="22"/>
        </w:rPr>
        <w:t>,</w:t>
      </w:r>
      <w:r w:rsidR="00E9553B">
        <w:rPr>
          <w:rFonts w:eastAsia="NimbusRomNo9L-Regu" w:cs="Calibri"/>
          <w:kern w:val="0"/>
          <w:sz w:val="22"/>
          <w:szCs w:val="22"/>
        </w:rPr>
        <w:t xml:space="preserve"> </w:t>
      </w:r>
      <w:r w:rsidRPr="00503F3F">
        <w:rPr>
          <w:rFonts w:eastAsia="NimbusRomNo9L-Regu" w:cs="Calibri"/>
          <w:kern w:val="0"/>
          <w:sz w:val="22"/>
          <w:szCs w:val="22"/>
        </w:rPr>
        <w:t xml:space="preserve">highlighting </w:t>
      </w:r>
      <w:r w:rsidR="00E9553B">
        <w:rPr>
          <w:rFonts w:eastAsia="NimbusRomNo9L-Regu" w:cs="Calibri"/>
          <w:kern w:val="0"/>
          <w:sz w:val="22"/>
          <w:szCs w:val="22"/>
        </w:rPr>
        <w:t>a</w:t>
      </w:r>
      <w:r w:rsidRPr="00503F3F">
        <w:rPr>
          <w:rFonts w:eastAsia="NimbusRomNo9L-Regu" w:cs="Calibri"/>
          <w:kern w:val="0"/>
          <w:sz w:val="22"/>
          <w:szCs w:val="22"/>
        </w:rPr>
        <w:t xml:space="preserve"> strong potential for circular manufacturing. The</w:t>
      </w:r>
      <w:r w:rsidR="00E9553B">
        <w:rPr>
          <w:rFonts w:eastAsia="NimbusRomNo9L-Regu" w:cs="Calibri"/>
          <w:kern w:val="0"/>
          <w:sz w:val="22"/>
          <w:szCs w:val="22"/>
        </w:rPr>
        <w:t>se</w:t>
      </w:r>
      <w:r w:rsidRPr="00503F3F">
        <w:rPr>
          <w:rFonts w:eastAsia="NimbusRomNo9L-Regu" w:cs="Calibri"/>
          <w:kern w:val="0"/>
          <w:sz w:val="22"/>
          <w:szCs w:val="22"/>
        </w:rPr>
        <w:t xml:space="preserve"> findings highlight the p</w:t>
      </w:r>
      <w:r w:rsidR="00E9553B">
        <w:rPr>
          <w:rFonts w:eastAsia="NimbusRomNo9L-Regu" w:cs="Calibri"/>
          <w:kern w:val="0"/>
          <w:sz w:val="22"/>
          <w:szCs w:val="22"/>
        </w:rPr>
        <w:t>otentiality</w:t>
      </w:r>
      <w:r w:rsidRPr="00503F3F">
        <w:rPr>
          <w:rFonts w:eastAsia="NimbusRomNo9L-Regu" w:cs="Calibri"/>
          <w:kern w:val="0"/>
          <w:sz w:val="22"/>
          <w:szCs w:val="22"/>
        </w:rPr>
        <w:t xml:space="preserve"> of bio-based PA11 composites for</w:t>
      </w:r>
      <w:r w:rsidR="00E9553B">
        <w:rPr>
          <w:rFonts w:eastAsia="NimbusRomNo9L-Regu" w:cs="Calibri"/>
          <w:kern w:val="0"/>
          <w:sz w:val="22"/>
          <w:szCs w:val="22"/>
        </w:rPr>
        <w:t xml:space="preserve"> a more</w:t>
      </w:r>
      <w:r w:rsidRPr="00503F3F">
        <w:rPr>
          <w:rFonts w:eastAsia="NimbusRomNo9L-Regu" w:cs="Calibri"/>
          <w:kern w:val="0"/>
          <w:sz w:val="22"/>
          <w:szCs w:val="22"/>
        </w:rPr>
        <w:t xml:space="preserve"> sustainable additive manufacturing, while also emphasizing the need for further optimization to mitigate the adverse effects of recycling on mechanical performance</w:t>
      </w:r>
      <w:r w:rsidR="00E9553B">
        <w:rPr>
          <w:rFonts w:eastAsia="NimbusRomNo9L-Regu" w:cs="Calibri"/>
          <w:kern w:val="0"/>
          <w:sz w:val="22"/>
          <w:szCs w:val="22"/>
        </w:rPr>
        <w:t>s</w:t>
      </w:r>
      <w:r w:rsidRPr="00503F3F">
        <w:rPr>
          <w:rFonts w:eastAsia="NimbusRomNo9L-Regu" w:cs="Calibri"/>
          <w:kern w:val="0"/>
          <w:sz w:val="22"/>
          <w:szCs w:val="22"/>
        </w:rPr>
        <w:t>.</w:t>
      </w:r>
    </w:p>
    <w:p w14:paraId="48353DDA" w14:textId="77777777" w:rsidR="00F24E3C" w:rsidRPr="00503F3F" w:rsidRDefault="00F24E3C" w:rsidP="00CA7162">
      <w:pPr>
        <w:spacing w:line="360" w:lineRule="auto"/>
        <w:jc w:val="both"/>
        <w:rPr>
          <w:rFonts w:eastAsia="NimbusRomNo9L-Regu" w:cs="Calibri"/>
          <w:kern w:val="0"/>
          <w:sz w:val="22"/>
          <w:szCs w:val="22"/>
        </w:rPr>
      </w:pPr>
    </w:p>
    <w:p w14:paraId="427DF2F2" w14:textId="4C0D2BEE" w:rsidR="00745355" w:rsidRPr="00714848" w:rsidRDefault="00714848" w:rsidP="00CA7162">
      <w:pPr>
        <w:spacing w:line="360" w:lineRule="auto"/>
        <w:jc w:val="both"/>
        <w:rPr>
          <w:rFonts w:eastAsia="NimbusRomNo9L-Regu" w:cs="Calibri"/>
          <w:b/>
          <w:bCs/>
          <w:kern w:val="0"/>
        </w:rPr>
      </w:pPr>
      <w:r w:rsidRPr="00714848">
        <w:rPr>
          <w:rFonts w:eastAsia="NimbusRomNo9L-Regu" w:cs="Calibri"/>
          <w:b/>
          <w:bCs/>
          <w:kern w:val="0"/>
        </w:rPr>
        <w:t>Highlights</w:t>
      </w:r>
    </w:p>
    <w:p w14:paraId="5E348A95" w14:textId="66BDB433" w:rsidR="00837843" w:rsidRPr="00837843" w:rsidRDefault="00837843" w:rsidP="00837843">
      <w:pPr>
        <w:pStyle w:val="Paragrafoelenco"/>
        <w:numPr>
          <w:ilvl w:val="0"/>
          <w:numId w:val="8"/>
        </w:numPr>
        <w:spacing w:line="360" w:lineRule="auto"/>
        <w:jc w:val="both"/>
        <w:rPr>
          <w:rFonts w:eastAsia="NimbusRomNo9L-Regu" w:cs="Calibri"/>
          <w:kern w:val="0"/>
          <w:sz w:val="22"/>
          <w:szCs w:val="22"/>
        </w:rPr>
      </w:pPr>
      <w:r w:rsidRPr="00837843">
        <w:rPr>
          <w:rFonts w:eastAsia="NimbusRomNo9L-Regu" w:cs="Calibri"/>
          <w:kern w:val="0"/>
          <w:sz w:val="22"/>
          <w:szCs w:val="22"/>
        </w:rPr>
        <w:t xml:space="preserve">PA11 reinforced with recycled </w:t>
      </w:r>
      <w:r>
        <w:rPr>
          <w:rFonts w:eastAsia="NimbusRomNo9L-Regu" w:cs="Calibri"/>
          <w:kern w:val="0"/>
          <w:sz w:val="22"/>
          <w:szCs w:val="22"/>
        </w:rPr>
        <w:t xml:space="preserve">carbon </w:t>
      </w:r>
      <w:proofErr w:type="spellStart"/>
      <w:r>
        <w:rPr>
          <w:rFonts w:eastAsia="NimbusRomNo9L-Regu" w:cs="Calibri"/>
          <w:kern w:val="0"/>
          <w:sz w:val="22"/>
          <w:szCs w:val="22"/>
        </w:rPr>
        <w:t>fibers</w:t>
      </w:r>
      <w:proofErr w:type="spellEnd"/>
      <w:r w:rsidRPr="00837843">
        <w:rPr>
          <w:rFonts w:eastAsia="NimbusRomNo9L-Regu" w:cs="Calibri"/>
          <w:kern w:val="0"/>
          <w:sz w:val="22"/>
          <w:szCs w:val="22"/>
        </w:rPr>
        <w:t xml:space="preserve"> was 3D printed.</w:t>
      </w:r>
    </w:p>
    <w:p w14:paraId="66BE2F48" w14:textId="464B0FD3" w:rsidR="00837843" w:rsidRDefault="00837843" w:rsidP="00837843">
      <w:pPr>
        <w:pStyle w:val="Paragrafoelenco"/>
        <w:numPr>
          <w:ilvl w:val="0"/>
          <w:numId w:val="8"/>
        </w:numPr>
        <w:spacing w:line="360" w:lineRule="auto"/>
        <w:jc w:val="both"/>
        <w:rPr>
          <w:rFonts w:eastAsia="NimbusRomNo9L-Regu" w:cs="Calibri"/>
          <w:kern w:val="0"/>
          <w:sz w:val="22"/>
          <w:szCs w:val="22"/>
        </w:rPr>
      </w:pPr>
      <w:r>
        <w:rPr>
          <w:rFonts w:eastAsia="NimbusRomNo9L-Regu" w:cs="Calibri"/>
          <w:kern w:val="0"/>
          <w:sz w:val="22"/>
          <w:szCs w:val="22"/>
        </w:rPr>
        <w:t xml:space="preserve">The </w:t>
      </w:r>
      <w:r w:rsidR="00BB7200">
        <w:rPr>
          <w:rFonts w:eastAsia="NimbusRomNo9L-Regu" w:cs="Calibri"/>
          <w:kern w:val="0"/>
          <w:sz w:val="22"/>
          <w:szCs w:val="22"/>
        </w:rPr>
        <w:t>production</w:t>
      </w:r>
      <w:r>
        <w:rPr>
          <w:rFonts w:eastAsia="NimbusRomNo9L-Regu" w:cs="Calibri"/>
          <w:kern w:val="0"/>
          <w:sz w:val="22"/>
          <w:szCs w:val="22"/>
        </w:rPr>
        <w:t xml:space="preserve"> process degrades the polymer matrix and breaks the </w:t>
      </w:r>
      <w:proofErr w:type="spellStart"/>
      <w:r>
        <w:rPr>
          <w:rFonts w:eastAsia="NimbusRomNo9L-Regu" w:cs="Calibri"/>
          <w:kern w:val="0"/>
          <w:sz w:val="22"/>
          <w:szCs w:val="22"/>
        </w:rPr>
        <w:t>fibers</w:t>
      </w:r>
      <w:proofErr w:type="spellEnd"/>
      <w:r w:rsidRPr="00837843">
        <w:rPr>
          <w:rFonts w:eastAsia="NimbusRomNo9L-Regu" w:cs="Calibri"/>
          <w:kern w:val="0"/>
          <w:sz w:val="22"/>
          <w:szCs w:val="22"/>
        </w:rPr>
        <w:t>.</w:t>
      </w:r>
    </w:p>
    <w:p w14:paraId="0480DA82" w14:textId="0F744360" w:rsidR="00837843" w:rsidRDefault="00837843" w:rsidP="00837843">
      <w:pPr>
        <w:pStyle w:val="Paragrafoelenco"/>
        <w:numPr>
          <w:ilvl w:val="0"/>
          <w:numId w:val="8"/>
        </w:numPr>
        <w:spacing w:line="360" w:lineRule="auto"/>
        <w:jc w:val="both"/>
        <w:rPr>
          <w:rFonts w:eastAsia="NimbusRomNo9L-Regu" w:cs="Calibri"/>
          <w:kern w:val="0"/>
          <w:sz w:val="22"/>
          <w:szCs w:val="22"/>
        </w:rPr>
      </w:pPr>
      <w:r>
        <w:rPr>
          <w:rFonts w:eastAsia="NimbusRomNo9L-Regu" w:cs="Calibri"/>
          <w:kern w:val="0"/>
          <w:sz w:val="22"/>
          <w:szCs w:val="22"/>
        </w:rPr>
        <w:t xml:space="preserve">Recycling </w:t>
      </w:r>
      <w:r w:rsidR="00BB7200">
        <w:rPr>
          <w:rFonts w:eastAsia="NimbusRomNo9L-Regu" w:cs="Calibri"/>
          <w:kern w:val="0"/>
          <w:sz w:val="22"/>
          <w:szCs w:val="22"/>
        </w:rPr>
        <w:t xml:space="preserve">reduces </w:t>
      </w:r>
      <w:r>
        <w:rPr>
          <w:rFonts w:eastAsia="NimbusRomNo9L-Regu" w:cs="Calibri"/>
          <w:kern w:val="0"/>
          <w:sz w:val="22"/>
          <w:szCs w:val="22"/>
        </w:rPr>
        <w:t>viscosity mostly at low shear rates</w:t>
      </w:r>
      <w:r w:rsidR="00BB7200">
        <w:rPr>
          <w:rFonts w:eastAsia="NimbusRomNo9L-Regu" w:cs="Calibri"/>
          <w:kern w:val="0"/>
          <w:sz w:val="22"/>
          <w:szCs w:val="22"/>
        </w:rPr>
        <w:t xml:space="preserve"> due to </w:t>
      </w:r>
      <w:r w:rsidR="00BB7200" w:rsidRPr="00503F3F">
        <w:rPr>
          <w:rFonts w:eastAsia="NimbusRomNo9L-Regu" w:cs="Calibri"/>
          <w:kern w:val="0"/>
          <w:sz w:val="22"/>
          <w:szCs w:val="22"/>
        </w:rPr>
        <w:t>chain scission</w:t>
      </w:r>
      <w:r w:rsidR="00BB7200">
        <w:rPr>
          <w:rFonts w:eastAsia="NimbusRomNo9L-Regu" w:cs="Calibri"/>
          <w:kern w:val="0"/>
          <w:sz w:val="22"/>
          <w:szCs w:val="22"/>
        </w:rPr>
        <w:t>.</w:t>
      </w:r>
    </w:p>
    <w:p w14:paraId="6C8D9788" w14:textId="7FC4BFC8" w:rsidR="00BB7200" w:rsidRPr="00837843" w:rsidRDefault="00BB7200" w:rsidP="00837843">
      <w:pPr>
        <w:pStyle w:val="Paragrafoelenco"/>
        <w:numPr>
          <w:ilvl w:val="0"/>
          <w:numId w:val="8"/>
        </w:numPr>
        <w:spacing w:line="360" w:lineRule="auto"/>
        <w:jc w:val="both"/>
        <w:rPr>
          <w:rFonts w:eastAsia="NimbusRomNo9L-Regu" w:cs="Calibri"/>
          <w:kern w:val="0"/>
          <w:sz w:val="22"/>
          <w:szCs w:val="22"/>
        </w:rPr>
      </w:pPr>
      <w:r>
        <w:rPr>
          <w:rFonts w:eastAsia="NimbusRomNo9L-Regu" w:cs="Calibri"/>
          <w:kern w:val="0"/>
          <w:sz w:val="22"/>
          <w:szCs w:val="22"/>
        </w:rPr>
        <w:t>Stiffness is not much affected by recycling</w:t>
      </w:r>
    </w:p>
    <w:p w14:paraId="4BF404F4" w14:textId="7FF7A825" w:rsidR="00714848" w:rsidRPr="00BB7200" w:rsidRDefault="00837843" w:rsidP="00CA7162">
      <w:pPr>
        <w:pStyle w:val="Paragrafoelenco"/>
        <w:numPr>
          <w:ilvl w:val="0"/>
          <w:numId w:val="8"/>
        </w:numPr>
        <w:spacing w:line="360" w:lineRule="auto"/>
        <w:jc w:val="both"/>
        <w:rPr>
          <w:rFonts w:eastAsia="NimbusRomNo9L-Regu" w:cs="Calibri"/>
          <w:kern w:val="0"/>
          <w:sz w:val="22"/>
          <w:szCs w:val="22"/>
        </w:rPr>
      </w:pPr>
      <w:r w:rsidRPr="00837843">
        <w:rPr>
          <w:rFonts w:eastAsia="NimbusRomNo9L-Regu" w:cs="Calibri"/>
          <w:kern w:val="0"/>
          <w:sz w:val="22"/>
          <w:szCs w:val="22"/>
        </w:rPr>
        <w:t>PA11/</w:t>
      </w:r>
      <w:proofErr w:type="spellStart"/>
      <w:r>
        <w:rPr>
          <w:rFonts w:eastAsia="NimbusRomNo9L-Regu" w:cs="Calibri"/>
          <w:kern w:val="0"/>
          <w:sz w:val="22"/>
          <w:szCs w:val="22"/>
        </w:rPr>
        <w:t>r</w:t>
      </w:r>
      <w:r w:rsidRPr="00837843">
        <w:rPr>
          <w:rFonts w:eastAsia="NimbusRomNo9L-Regu" w:cs="Calibri"/>
          <w:kern w:val="0"/>
          <w:sz w:val="22"/>
          <w:szCs w:val="22"/>
        </w:rPr>
        <w:t>CF</w:t>
      </w:r>
      <w:proofErr w:type="spellEnd"/>
      <w:r w:rsidRPr="00837843">
        <w:rPr>
          <w:rFonts w:eastAsia="NimbusRomNo9L-Regu" w:cs="Calibri"/>
          <w:kern w:val="0"/>
          <w:sz w:val="22"/>
          <w:szCs w:val="22"/>
        </w:rPr>
        <w:t xml:space="preserve"> composites retained performance over three </w:t>
      </w:r>
      <w:r>
        <w:rPr>
          <w:rFonts w:eastAsia="NimbusRomNo9L-Regu" w:cs="Calibri"/>
          <w:kern w:val="0"/>
          <w:sz w:val="22"/>
          <w:szCs w:val="22"/>
        </w:rPr>
        <w:t xml:space="preserve">recycling </w:t>
      </w:r>
      <w:r w:rsidRPr="00837843">
        <w:rPr>
          <w:rFonts w:eastAsia="NimbusRomNo9L-Regu" w:cs="Calibri"/>
          <w:kern w:val="0"/>
          <w:sz w:val="22"/>
          <w:szCs w:val="22"/>
        </w:rPr>
        <w:t>cycles.</w:t>
      </w:r>
    </w:p>
    <w:p w14:paraId="5A1E9157" w14:textId="77777777" w:rsidR="00BB7200" w:rsidRDefault="00BB7200" w:rsidP="00CA7162">
      <w:pPr>
        <w:tabs>
          <w:tab w:val="center" w:pos="4800"/>
          <w:tab w:val="right" w:pos="9500"/>
        </w:tabs>
        <w:spacing w:line="360" w:lineRule="auto"/>
        <w:jc w:val="both"/>
        <w:rPr>
          <w:rFonts w:cs="Calibri"/>
          <w:b/>
          <w:sz w:val="22"/>
          <w:szCs w:val="22"/>
        </w:rPr>
      </w:pPr>
    </w:p>
    <w:p w14:paraId="7379B85A" w14:textId="5AFA9477" w:rsidR="005D2DAF" w:rsidRDefault="005D2DAF" w:rsidP="00CA7162">
      <w:pPr>
        <w:tabs>
          <w:tab w:val="center" w:pos="4800"/>
          <w:tab w:val="right" w:pos="9500"/>
        </w:tabs>
        <w:spacing w:line="360" w:lineRule="auto"/>
        <w:jc w:val="both"/>
        <w:rPr>
          <w:rFonts w:cs="Calibri"/>
          <w:sz w:val="22"/>
          <w:szCs w:val="22"/>
        </w:rPr>
      </w:pPr>
      <w:r w:rsidRPr="00503F3F">
        <w:rPr>
          <w:rFonts w:cs="Calibri"/>
          <w:b/>
          <w:sz w:val="22"/>
          <w:szCs w:val="22"/>
        </w:rPr>
        <w:t>Keywords:</w:t>
      </w:r>
      <w:r w:rsidRPr="00503F3F">
        <w:rPr>
          <w:rFonts w:cs="Calibri"/>
          <w:sz w:val="22"/>
          <w:szCs w:val="22"/>
        </w:rPr>
        <w:t xml:space="preserve"> PA11, short carbon </w:t>
      </w:r>
      <w:proofErr w:type="spellStart"/>
      <w:r w:rsidRPr="00503F3F">
        <w:rPr>
          <w:rFonts w:cs="Calibri"/>
          <w:sz w:val="22"/>
          <w:szCs w:val="22"/>
        </w:rPr>
        <w:t>fibers</w:t>
      </w:r>
      <w:proofErr w:type="spellEnd"/>
      <w:r w:rsidRPr="00503F3F">
        <w:rPr>
          <w:rFonts w:cs="Calibri"/>
          <w:sz w:val="22"/>
          <w:szCs w:val="22"/>
        </w:rPr>
        <w:t>, FFF, 3D printing, recycling.</w:t>
      </w:r>
    </w:p>
    <w:p w14:paraId="6C85FB22" w14:textId="51C98DCB" w:rsidR="00745355" w:rsidRPr="00503F3F" w:rsidRDefault="005D2DAF" w:rsidP="00CA7162">
      <w:pPr>
        <w:pStyle w:val="Sezione"/>
        <w:spacing w:line="360" w:lineRule="auto"/>
        <w:rPr>
          <w:rFonts w:asciiTheme="minorHAnsi" w:hAnsiTheme="minorHAnsi"/>
        </w:rPr>
      </w:pPr>
      <w:r w:rsidRPr="00503F3F">
        <w:rPr>
          <w:rFonts w:asciiTheme="minorHAnsi" w:hAnsiTheme="minorHAnsi"/>
        </w:rPr>
        <w:lastRenderedPageBreak/>
        <w:t>Introduction</w:t>
      </w:r>
      <w:r w:rsidR="00745355" w:rsidRPr="00503F3F">
        <w:rPr>
          <w:rFonts w:asciiTheme="minorHAnsi" w:hAnsiTheme="minorHAnsi"/>
        </w:rPr>
        <w:t xml:space="preserve"> </w:t>
      </w:r>
    </w:p>
    <w:p w14:paraId="413CCE05" w14:textId="77777777" w:rsidR="005D2DAF" w:rsidRPr="00503F3F" w:rsidRDefault="005D2DAF" w:rsidP="00CA7162">
      <w:pPr>
        <w:spacing w:line="360" w:lineRule="auto"/>
        <w:rPr>
          <w:sz w:val="22"/>
          <w:szCs w:val="22"/>
        </w:rPr>
      </w:pPr>
    </w:p>
    <w:p w14:paraId="229DE238" w14:textId="003882AA" w:rsidR="00B020D6" w:rsidRPr="00503F3F" w:rsidRDefault="00745355" w:rsidP="006539BD">
      <w:pPr>
        <w:spacing w:line="360" w:lineRule="auto"/>
        <w:jc w:val="both"/>
        <w:rPr>
          <w:rFonts w:eastAsia="NimbusRomNo9L-Regu" w:cs="Calibri"/>
          <w:kern w:val="0"/>
          <w:sz w:val="22"/>
          <w:szCs w:val="22"/>
        </w:rPr>
      </w:pPr>
      <w:r w:rsidRPr="00503F3F">
        <w:rPr>
          <w:rFonts w:eastAsia="NimbusRomNo9L-Regu" w:cs="Calibri"/>
          <w:kern w:val="0"/>
          <w:sz w:val="22"/>
          <w:szCs w:val="22"/>
        </w:rPr>
        <w:t xml:space="preserve">Additive Manufacturing (AM), commonly known as 3D printing, has witnessed </w:t>
      </w:r>
      <w:r w:rsidR="00E9553B">
        <w:rPr>
          <w:rFonts w:eastAsia="NimbusRomNo9L-Regu" w:cs="Calibri"/>
          <w:kern w:val="0"/>
          <w:sz w:val="22"/>
          <w:szCs w:val="22"/>
        </w:rPr>
        <w:t xml:space="preserve">a </w:t>
      </w:r>
      <w:r w:rsidRPr="00503F3F">
        <w:rPr>
          <w:rFonts w:eastAsia="NimbusRomNo9L-Regu" w:cs="Calibri"/>
          <w:kern w:val="0"/>
          <w:sz w:val="22"/>
          <w:szCs w:val="22"/>
        </w:rPr>
        <w:t>rapid growth, particularly in the field of thermoplastic polymers and its market size is expected to grow</w:t>
      </w:r>
      <w:r w:rsidR="00E9553B">
        <w:rPr>
          <w:rFonts w:eastAsia="NimbusRomNo9L-Regu" w:cs="Calibri"/>
          <w:kern w:val="0"/>
          <w:sz w:val="22"/>
          <w:szCs w:val="22"/>
        </w:rPr>
        <w:t xml:space="preserve"> up</w:t>
      </w:r>
      <w:r w:rsidRPr="00503F3F">
        <w:rPr>
          <w:rFonts w:eastAsia="NimbusRomNo9L-Regu" w:cs="Calibri"/>
          <w:kern w:val="0"/>
          <w:sz w:val="22"/>
          <w:szCs w:val="22"/>
        </w:rPr>
        <w:t xml:space="preserve"> to $37.2 billion by 2026</w:t>
      </w:r>
      <w:r w:rsidR="000267F6">
        <w:rPr>
          <w:rFonts w:eastAsia="NimbusRomNo9L-Regu" w:cs="Calibri"/>
          <w:kern w:val="0"/>
          <w:sz w:val="22"/>
          <w:szCs w:val="22"/>
        </w:rPr>
        <w:fldChar w:fldCharType="begin"/>
      </w:r>
      <w:r w:rsidR="000272C9">
        <w:rPr>
          <w:rFonts w:eastAsia="NimbusRomNo9L-Regu" w:cs="Calibri"/>
          <w:kern w:val="0"/>
          <w:sz w:val="22"/>
          <w:szCs w:val="22"/>
        </w:rPr>
        <w:instrText xml:space="preserve"> ADDIN EN.CITE &lt;EndNote&gt;&lt;Cite&gt;&lt;Author&gt;Statista&lt;/Author&gt;&lt;Year&gt;2021&lt;/Year&gt;&lt;RecNum&gt;35&lt;/RecNum&gt;&lt;DisplayText&gt;&lt;style face="superscript"&gt;1&lt;/style&gt;&lt;/DisplayText&gt;&lt;record&gt;&lt;rec-number&gt;35&lt;/rec-number&gt;&lt;foreign-keys&gt;&lt;key app="EN" db-id="p5vepsstu2x2p6ezd5bvets2fp0z5tsrzve5" timestamp="0"&gt;35&lt;/key&gt;&lt;/foreign-keys&gt;&lt;ref-type name="Web Page"&gt;12&lt;/ref-type&gt;&lt;contributors&gt;&lt;authors&gt;&lt;author&gt;Statista&lt;/author&gt;&lt;/authors&gt;&lt;/contributors&gt;&lt;titles&gt;&lt;title&gt;Global 3D printing products and services market size from 2020 to 2026 (in billion U.S. dollars).&lt;/title&gt;&lt;/titles&gt;&lt;number&gt;2024-02-20&lt;/number&gt;&lt;dates&gt;&lt;year&gt;2021&lt;/year&gt;&lt;/dates&gt;&lt;pub-location&gt;industrytoday.com&lt;/pub-location&gt;&lt;publisher&gt;Industry Today&lt;/publisher&gt;&lt;urls&gt;&lt;related-urls&gt;&lt;url&gt;https://www.statista.com/statistics/315386/global-market-for-3d-printers/&lt;/url&gt;&lt;/related-urls&gt;&lt;/urls&gt;&lt;/record&gt;&lt;/Cite&gt;&lt;/EndNote&gt;</w:instrText>
      </w:r>
      <w:r w:rsidR="000267F6">
        <w:rPr>
          <w:rFonts w:eastAsia="NimbusRomNo9L-Regu" w:cs="Calibri"/>
          <w:kern w:val="0"/>
          <w:sz w:val="22"/>
          <w:szCs w:val="22"/>
        </w:rPr>
        <w:fldChar w:fldCharType="separate"/>
      </w:r>
      <w:r w:rsidR="000272C9" w:rsidRPr="000272C9">
        <w:rPr>
          <w:rFonts w:eastAsia="NimbusRomNo9L-Regu" w:cs="Calibri"/>
          <w:noProof/>
          <w:kern w:val="0"/>
          <w:sz w:val="22"/>
          <w:szCs w:val="22"/>
          <w:vertAlign w:val="superscript"/>
        </w:rPr>
        <w:t>1</w:t>
      </w:r>
      <w:r w:rsidR="000267F6">
        <w:rPr>
          <w:rFonts w:eastAsia="NimbusRomNo9L-Regu" w:cs="Calibri"/>
          <w:kern w:val="0"/>
          <w:sz w:val="22"/>
          <w:szCs w:val="22"/>
        </w:rPr>
        <w:fldChar w:fldCharType="end"/>
      </w:r>
      <w:r w:rsidR="008711D7">
        <w:rPr>
          <w:rFonts w:eastAsia="NimbusRomNo9L-Regu" w:cs="Calibri"/>
          <w:kern w:val="0"/>
          <w:sz w:val="22"/>
          <w:szCs w:val="22"/>
        </w:rPr>
        <w:t xml:space="preserve">. </w:t>
      </w:r>
      <w:r w:rsidRPr="00503F3F">
        <w:rPr>
          <w:rFonts w:eastAsia="NimbusRomNo9L-Regu" w:cs="Calibri"/>
          <w:kern w:val="0"/>
          <w:sz w:val="22"/>
          <w:szCs w:val="22"/>
        </w:rPr>
        <w:t>This revolutionary technology involves the layer-by-layer deposition of molten materials to build a three-dimensional (3D) object. The process begins with a 3D model, based on computer-aided design (CAD), sliced into layers by a software, generating a deposition path for each layer. AM is renowned for its flexibility and offers the capability to produce complex net shapes quickly without auxiliary tools or moulds, minimizing material waste therefore, making it an appealing choice for rapid prototyping, design, and relatively low-volume production</w:t>
      </w:r>
      <w:r w:rsidR="000267F6">
        <w:rPr>
          <w:rFonts w:eastAsia="NimbusRomNo9L-Regu" w:cs="Calibri"/>
          <w:kern w:val="0"/>
          <w:sz w:val="22"/>
          <w:szCs w:val="22"/>
        </w:rPr>
        <w:fldChar w:fldCharType="begin">
          <w:fldData xml:space="preserve">PEVuZE5vdGU+PENpdGU+PEF1dGhvcj5EdWw8L0F1dGhvcj48WWVhcj4yMDIxPC9ZZWFyPjxSZWNO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</w:fldData>
        </w:fldChar>
      </w:r>
      <w:r w:rsidR="009E04CC">
        <w:rPr>
          <w:rFonts w:eastAsia="NimbusRomNo9L-Regu" w:cs="Calibri"/>
          <w:kern w:val="0"/>
          <w:sz w:val="22"/>
          <w:szCs w:val="22"/>
        </w:rPr>
        <w:instrText xml:space="preserve"> ADDIN EN.CITE </w:instrText>
      </w:r>
      <w:r w:rsidR="009E04CC">
        <w:rPr>
          <w:rFonts w:eastAsia="NimbusRomNo9L-Regu" w:cs="Calibri"/>
          <w:kern w:val="0"/>
          <w:sz w:val="22"/>
          <w:szCs w:val="22"/>
        </w:rPr>
        <w:fldChar w:fldCharType="begin">
          <w:fldData xml:space="preserve">PEVuZE5vdGU+PENpdGU+PEF1dGhvcj5EdWw8L0F1dGhvcj48WWVhcj4yMDIxPC9ZZWFyPjxSZWNO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</w:fldData>
        </w:fldChar>
      </w:r>
      <w:r w:rsidR="009E04CC">
        <w:rPr>
          <w:rFonts w:eastAsia="NimbusRomNo9L-Regu" w:cs="Calibri"/>
          <w:kern w:val="0"/>
          <w:sz w:val="22"/>
          <w:szCs w:val="22"/>
        </w:rPr>
        <w:instrText xml:space="preserve"> ADDIN EN.CITE.DATA </w:instrText>
      </w:r>
      <w:r w:rsidR="009E04CC">
        <w:rPr>
          <w:rFonts w:eastAsia="NimbusRomNo9L-Regu" w:cs="Calibri"/>
          <w:kern w:val="0"/>
          <w:sz w:val="22"/>
          <w:szCs w:val="22"/>
        </w:rPr>
      </w:r>
      <w:r w:rsidR="009E04CC">
        <w:rPr>
          <w:rFonts w:eastAsia="NimbusRomNo9L-Regu" w:cs="Calibri"/>
          <w:kern w:val="0"/>
          <w:sz w:val="22"/>
          <w:szCs w:val="22"/>
        </w:rPr>
        <w:fldChar w:fldCharType="end"/>
      </w:r>
      <w:r w:rsidR="000267F6">
        <w:rPr>
          <w:rFonts w:eastAsia="NimbusRomNo9L-Regu" w:cs="Calibri"/>
          <w:kern w:val="0"/>
          <w:sz w:val="22"/>
          <w:szCs w:val="22"/>
        </w:rPr>
      </w:r>
      <w:r w:rsidR="000267F6">
        <w:rPr>
          <w:rFonts w:eastAsia="NimbusRomNo9L-Regu" w:cs="Calibri"/>
          <w:kern w:val="0"/>
          <w:sz w:val="22"/>
          <w:szCs w:val="22"/>
        </w:rPr>
        <w:fldChar w:fldCharType="separate"/>
      </w:r>
      <w:r w:rsidR="000272C9" w:rsidRPr="000272C9">
        <w:rPr>
          <w:rFonts w:eastAsia="NimbusRomNo9L-Regu" w:cs="Calibri"/>
          <w:noProof/>
          <w:kern w:val="0"/>
          <w:sz w:val="22"/>
          <w:szCs w:val="22"/>
          <w:vertAlign w:val="superscript"/>
        </w:rPr>
        <w:t>2-6</w:t>
      </w:r>
      <w:r w:rsidR="000267F6">
        <w:rPr>
          <w:rFonts w:eastAsia="NimbusRomNo9L-Regu" w:cs="Calibri"/>
          <w:kern w:val="0"/>
          <w:sz w:val="22"/>
          <w:szCs w:val="22"/>
        </w:rPr>
        <w:fldChar w:fldCharType="end"/>
      </w:r>
      <w:r w:rsidR="00A718B5">
        <w:rPr>
          <w:rFonts w:eastAsia="NimbusRomNo9L-Regu" w:cs="Calibri"/>
          <w:kern w:val="0"/>
          <w:sz w:val="22"/>
          <w:szCs w:val="22"/>
        </w:rPr>
        <w:t>.</w:t>
      </w:r>
      <w:r w:rsidR="008711D7">
        <w:rPr>
          <w:rFonts w:eastAsia="NimbusRomNo9L-Regu" w:cs="Calibri"/>
          <w:kern w:val="0"/>
          <w:sz w:val="22"/>
          <w:szCs w:val="22"/>
        </w:rPr>
        <w:t xml:space="preserve"> </w:t>
      </w:r>
      <w:r w:rsidRPr="00503F3F">
        <w:rPr>
          <w:rFonts w:eastAsia="NimbusRomNo9L-Regu" w:cs="Calibri"/>
          <w:kern w:val="0"/>
          <w:sz w:val="22"/>
          <w:szCs w:val="22"/>
        </w:rPr>
        <w:t xml:space="preserve"> AM techniques can be categorized into seven categories, including materials extrusion, powder bed fusion, vat photo-polymerization (VP), binder jetting, materials jetting, sheet lamination, and directed energy</w:t>
      </w:r>
      <w:r w:rsidR="0060763A">
        <w:rPr>
          <w:rFonts w:eastAsia="NimbusRomNo9L-Regu" w:cs="Calibri"/>
          <w:kern w:val="0"/>
          <w:sz w:val="22"/>
          <w:szCs w:val="22"/>
        </w:rPr>
        <w:t xml:space="preserve"> deposition</w:t>
      </w:r>
      <w:r w:rsidR="0060763A">
        <w:rPr>
          <w:rFonts w:eastAsia="NimbusRomNo9L-Regu" w:cs="Calibri"/>
          <w:kern w:val="0"/>
          <w:sz w:val="22"/>
          <w:szCs w:val="22"/>
        </w:rPr>
        <w:fldChar w:fldCharType="begin">
          <w:fldData xml:space="preserve">PEVuZE5vdGU+PENpdGU+PEF1dGhvcj5CYXJlcmE8L0F1dGhvcj48WWVhcj4yMDIzPC9ZZWFyPjxS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</w:fldData>
        </w:fldChar>
      </w:r>
      <w:r w:rsidR="000272C9">
        <w:rPr>
          <w:rFonts w:eastAsia="NimbusRomNo9L-Regu" w:cs="Calibri"/>
          <w:kern w:val="0"/>
          <w:sz w:val="22"/>
          <w:szCs w:val="22"/>
        </w:rPr>
        <w:instrText xml:space="preserve"> ADDIN EN.CITE </w:instrText>
      </w:r>
      <w:r w:rsidR="000272C9">
        <w:rPr>
          <w:rFonts w:eastAsia="NimbusRomNo9L-Regu" w:cs="Calibri"/>
          <w:kern w:val="0"/>
          <w:sz w:val="22"/>
          <w:szCs w:val="22"/>
        </w:rPr>
        <w:fldChar w:fldCharType="begin">
          <w:fldData xml:space="preserve">PEVuZE5vdGU+PENpdGU+PEF1dGhvcj5CYXJlcmE8L0F1dGhvcj48WWVhcj4yMDIzPC9ZZWFyPjxS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</w:fldData>
        </w:fldChar>
      </w:r>
      <w:r w:rsidR="000272C9">
        <w:rPr>
          <w:rFonts w:eastAsia="NimbusRomNo9L-Regu" w:cs="Calibri"/>
          <w:kern w:val="0"/>
          <w:sz w:val="22"/>
          <w:szCs w:val="22"/>
        </w:rPr>
        <w:instrText xml:space="preserve"> ADDIN EN.CITE.DATA </w:instrText>
      </w:r>
      <w:r w:rsidR="000272C9">
        <w:rPr>
          <w:rFonts w:eastAsia="NimbusRomNo9L-Regu" w:cs="Calibri"/>
          <w:kern w:val="0"/>
          <w:sz w:val="22"/>
          <w:szCs w:val="22"/>
        </w:rPr>
      </w:r>
      <w:r w:rsidR="000272C9">
        <w:rPr>
          <w:rFonts w:eastAsia="NimbusRomNo9L-Regu" w:cs="Calibri"/>
          <w:kern w:val="0"/>
          <w:sz w:val="22"/>
          <w:szCs w:val="22"/>
        </w:rPr>
        <w:fldChar w:fldCharType="end"/>
      </w:r>
      <w:r w:rsidR="0060763A">
        <w:rPr>
          <w:rFonts w:eastAsia="NimbusRomNo9L-Regu" w:cs="Calibri"/>
          <w:kern w:val="0"/>
          <w:sz w:val="22"/>
          <w:szCs w:val="22"/>
        </w:rPr>
      </w:r>
      <w:r w:rsidR="0060763A">
        <w:rPr>
          <w:rFonts w:eastAsia="NimbusRomNo9L-Regu" w:cs="Calibri"/>
          <w:kern w:val="0"/>
          <w:sz w:val="22"/>
          <w:szCs w:val="22"/>
        </w:rPr>
        <w:fldChar w:fldCharType="separate"/>
      </w:r>
      <w:r w:rsidR="000272C9" w:rsidRPr="000272C9">
        <w:rPr>
          <w:rFonts w:eastAsia="NimbusRomNo9L-Regu" w:cs="Calibri"/>
          <w:noProof/>
          <w:kern w:val="0"/>
          <w:sz w:val="22"/>
          <w:szCs w:val="22"/>
          <w:vertAlign w:val="superscript"/>
        </w:rPr>
        <w:t>3,6,7</w:t>
      </w:r>
      <w:r w:rsidR="0060763A">
        <w:rPr>
          <w:rFonts w:eastAsia="NimbusRomNo9L-Regu" w:cs="Calibri"/>
          <w:kern w:val="0"/>
          <w:sz w:val="22"/>
          <w:szCs w:val="22"/>
        </w:rPr>
        <w:fldChar w:fldCharType="end"/>
      </w:r>
      <w:r w:rsidRPr="00503F3F">
        <w:rPr>
          <w:rFonts w:eastAsia="NimbusRomNo9L-Regu" w:cs="Calibri"/>
          <w:kern w:val="0"/>
          <w:sz w:val="22"/>
          <w:szCs w:val="22"/>
        </w:rPr>
        <w:t>. Fused filament fabrication (FFF, also known under the trademark name of fused deposition modelling, FDM), a subtype of materials extrusion, is a leading 3D-printing method, recognized as one of the most popular and well-known Additive Manufacturing (AM) techniques, employing thermoplastics in filament form for the creation of prototypes and functional components. This process consists in extruding a thermoplastic-based filament through a nozzle at a temperature above its glass transition or melting temperatures. The melted material is then deposited layer by layer on a moving platform to systematically build a 3D object</w:t>
      </w:r>
      <w:r w:rsidR="0060763A">
        <w:rPr>
          <w:rFonts w:eastAsia="NimbusRomNo9L-Regu" w:cs="Calibri"/>
          <w:kern w:val="0"/>
          <w:sz w:val="22"/>
          <w:szCs w:val="22"/>
        </w:rPr>
        <w:fldChar w:fldCharType="begin">
          <w:fldData xml:space="preserve">PEVuZE5vdGU+PENpdGU+PEF1dGhvcj5EdWw8L0F1dGhvcj48WWVhcj4yMDIxPC9ZZWFyPjxSZWNO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</w:fldData>
        </w:fldChar>
      </w:r>
      <w:r w:rsidR="009E04CC">
        <w:rPr>
          <w:rFonts w:eastAsia="NimbusRomNo9L-Regu" w:cs="Calibri"/>
          <w:kern w:val="0"/>
          <w:sz w:val="22"/>
          <w:szCs w:val="22"/>
        </w:rPr>
        <w:instrText xml:space="preserve"> ADDIN EN.CITE </w:instrText>
      </w:r>
      <w:r w:rsidR="009E04CC">
        <w:rPr>
          <w:rFonts w:eastAsia="NimbusRomNo9L-Regu" w:cs="Calibri"/>
          <w:kern w:val="0"/>
          <w:sz w:val="22"/>
          <w:szCs w:val="22"/>
        </w:rPr>
        <w:fldChar w:fldCharType="begin">
          <w:fldData xml:space="preserve">PEVuZE5vdGU+PENpdGU+PEF1dGhvcj5EdWw8L0F1dGhvcj48WWVhcj4yMDIxPC9ZZWFyPjxSZWNO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</w:fldData>
        </w:fldChar>
      </w:r>
      <w:r w:rsidR="009E04CC">
        <w:rPr>
          <w:rFonts w:eastAsia="NimbusRomNo9L-Regu" w:cs="Calibri"/>
          <w:kern w:val="0"/>
          <w:sz w:val="22"/>
          <w:szCs w:val="22"/>
        </w:rPr>
        <w:instrText xml:space="preserve"> ADDIN EN.CITE.DATA </w:instrText>
      </w:r>
      <w:r w:rsidR="009E04CC">
        <w:rPr>
          <w:rFonts w:eastAsia="NimbusRomNo9L-Regu" w:cs="Calibri"/>
          <w:kern w:val="0"/>
          <w:sz w:val="22"/>
          <w:szCs w:val="22"/>
        </w:rPr>
      </w:r>
      <w:r w:rsidR="009E04CC">
        <w:rPr>
          <w:rFonts w:eastAsia="NimbusRomNo9L-Regu" w:cs="Calibri"/>
          <w:kern w:val="0"/>
          <w:sz w:val="22"/>
          <w:szCs w:val="22"/>
        </w:rPr>
        <w:fldChar w:fldCharType="end"/>
      </w:r>
      <w:r w:rsidR="0060763A">
        <w:rPr>
          <w:rFonts w:eastAsia="NimbusRomNo9L-Regu" w:cs="Calibri"/>
          <w:kern w:val="0"/>
          <w:sz w:val="22"/>
          <w:szCs w:val="22"/>
        </w:rPr>
      </w:r>
      <w:r w:rsidR="0060763A">
        <w:rPr>
          <w:rFonts w:eastAsia="NimbusRomNo9L-Regu" w:cs="Calibri"/>
          <w:kern w:val="0"/>
          <w:sz w:val="22"/>
          <w:szCs w:val="22"/>
        </w:rPr>
        <w:fldChar w:fldCharType="separate"/>
      </w:r>
      <w:r w:rsidR="000272C9" w:rsidRPr="000272C9">
        <w:rPr>
          <w:rFonts w:eastAsia="NimbusRomNo9L-Regu" w:cs="Calibri"/>
          <w:noProof/>
          <w:kern w:val="0"/>
          <w:sz w:val="22"/>
          <w:szCs w:val="22"/>
          <w:vertAlign w:val="superscript"/>
        </w:rPr>
        <w:t>2-4,8</w:t>
      </w:r>
      <w:r w:rsidR="0060763A">
        <w:rPr>
          <w:rFonts w:eastAsia="NimbusRomNo9L-Regu" w:cs="Calibri"/>
          <w:kern w:val="0"/>
          <w:sz w:val="22"/>
          <w:szCs w:val="22"/>
        </w:rPr>
        <w:fldChar w:fldCharType="end"/>
      </w:r>
      <w:r w:rsidR="008711D7">
        <w:rPr>
          <w:rFonts w:eastAsia="NimbusRomNo9L-Regu" w:cs="Calibri"/>
          <w:kern w:val="0"/>
          <w:sz w:val="22"/>
          <w:szCs w:val="22"/>
        </w:rPr>
        <w:t xml:space="preserve">. </w:t>
      </w:r>
      <w:r w:rsidRPr="00503F3F">
        <w:rPr>
          <w:rFonts w:eastAsia="NimbusRomNo9L-Regu" w:cs="Calibri"/>
          <w:kern w:val="0"/>
          <w:sz w:val="22"/>
          <w:szCs w:val="22"/>
        </w:rPr>
        <w:t>The quality of the final product can be optimized by changing different processing parameters like build direction, printing and bed temperature, flow rate, layer thickness, line width, printing speed, infill density and pattern</w:t>
      </w:r>
      <w:r w:rsidR="00637CB3">
        <w:rPr>
          <w:rFonts w:eastAsia="NimbusRomNo9L-Regu" w:cs="Calibri"/>
          <w:kern w:val="0"/>
          <w:sz w:val="22"/>
          <w:szCs w:val="22"/>
        </w:rPr>
        <w:fldChar w:fldCharType="begin"/>
      </w:r>
      <w:r w:rsidR="000272C9">
        <w:rPr>
          <w:rFonts w:eastAsia="NimbusRomNo9L-Regu" w:cs="Calibri"/>
          <w:kern w:val="0"/>
          <w:sz w:val="22"/>
          <w:szCs w:val="22"/>
        </w:rPr>
        <w:instrText xml:space="preserve"> ADDIN EN.CITE &lt;EndNote&gt;&lt;Cite&gt;&lt;Author&gt;Wasti&lt;/Author&gt;&lt;Year&gt;2020&lt;/Year&gt;&lt;RecNum&gt;38&lt;/RecNum&gt;&lt;DisplayText&gt;&lt;style face="superscript"&gt;5&lt;/style&gt;&lt;/DisplayText&gt;&lt;record&gt;&lt;rec-number&gt;38&lt;/rec-number&gt;&lt;foreign-keys&gt;&lt;key app="EN" db-id="p5vepsstu2x2p6ezd5bvets2fp0z5tsrzve5" timestamp="0"&gt;38&lt;/key&gt;&lt;/foreign-keys&gt;&lt;ref-type name="Journal Article"&gt;17&lt;/ref-type&gt;&lt;contributors&gt;&lt;authors&gt;&lt;author&gt;Wasti, Sanjita&lt;/author&gt;&lt;author&gt;Adhikari, Sushil&lt;/author&gt;&lt;/authors&gt;&lt;/contributors&gt;&lt;titles&gt;&lt;title&gt;Use of biomaterials for 3D printing by fused deposition modeling technique: a review&lt;/title&gt;&lt;secondary-title&gt;Frontiers in chemistry&lt;/secondary-title&gt;&lt;/titles&gt;&lt;periodical&gt;&lt;full-title&gt;Frontiers in chemistry&lt;/full-title&gt;&lt;/periodical&gt;&lt;pages&gt;315&lt;/pages&gt;&lt;volume&gt;8&lt;/volume&gt;&lt;dates&gt;&lt;year&gt;2020&lt;/year&gt;&lt;/dates&gt;&lt;isbn&gt;2296-2646&lt;/isbn&gt;&lt;urls&gt;&lt;/urls&gt;&lt;/record&gt;&lt;/Cite&gt;&lt;/EndNote&gt;</w:instrText>
      </w:r>
      <w:r w:rsidR="00637CB3">
        <w:rPr>
          <w:rFonts w:eastAsia="NimbusRomNo9L-Regu" w:cs="Calibri"/>
          <w:kern w:val="0"/>
          <w:sz w:val="22"/>
          <w:szCs w:val="22"/>
        </w:rPr>
        <w:fldChar w:fldCharType="separate"/>
      </w:r>
      <w:r w:rsidR="000272C9" w:rsidRPr="000272C9">
        <w:rPr>
          <w:rFonts w:eastAsia="NimbusRomNo9L-Regu" w:cs="Calibri"/>
          <w:noProof/>
          <w:kern w:val="0"/>
          <w:sz w:val="22"/>
          <w:szCs w:val="22"/>
          <w:vertAlign w:val="superscript"/>
        </w:rPr>
        <w:t>5</w:t>
      </w:r>
      <w:r w:rsidR="00637CB3">
        <w:rPr>
          <w:rFonts w:eastAsia="NimbusRomNo9L-Regu" w:cs="Calibri"/>
          <w:kern w:val="0"/>
          <w:sz w:val="22"/>
          <w:szCs w:val="22"/>
        </w:rPr>
        <w:fldChar w:fldCharType="end"/>
      </w:r>
      <w:r w:rsidRPr="00503F3F">
        <w:rPr>
          <w:rFonts w:eastAsia="NimbusRomNo9L-Regu" w:cs="Calibri"/>
          <w:kern w:val="0"/>
          <w:sz w:val="22"/>
          <w:szCs w:val="22"/>
        </w:rPr>
        <w:t>. FFF offers easy accessibility with straightforward operations and relatively low costs. Typical domestic 3D printers are available at a range of approximately $200</w:t>
      </w:r>
      <w:r w:rsidR="00550792" w:rsidRPr="00503F3F">
        <w:rPr>
          <w:rFonts w:eastAsia="NimbusRomNo9L-Regu" w:cs="Calibri"/>
          <w:kern w:val="0"/>
          <w:sz w:val="22"/>
          <w:szCs w:val="22"/>
        </w:rPr>
        <w:t xml:space="preserve"> - </w:t>
      </w:r>
      <w:r w:rsidRPr="00503F3F">
        <w:rPr>
          <w:rFonts w:eastAsia="NimbusRomNo9L-Regu" w:cs="Calibri"/>
          <w:kern w:val="0"/>
          <w:sz w:val="22"/>
          <w:szCs w:val="22"/>
        </w:rPr>
        <w:t>$300 while the price can go up to $2000</w:t>
      </w:r>
      <w:r w:rsidR="00550792" w:rsidRPr="00503F3F">
        <w:rPr>
          <w:rFonts w:eastAsia="NimbusRomNo9L-Regu" w:cs="Calibri"/>
          <w:kern w:val="0"/>
          <w:sz w:val="22"/>
          <w:szCs w:val="22"/>
        </w:rPr>
        <w:t xml:space="preserve"> - </w:t>
      </w:r>
      <w:r w:rsidRPr="00503F3F">
        <w:rPr>
          <w:rFonts w:eastAsia="NimbusRomNo9L-Regu" w:cs="Calibri"/>
          <w:kern w:val="0"/>
          <w:sz w:val="22"/>
          <w:szCs w:val="22"/>
        </w:rPr>
        <w:t>$</w:t>
      </w:r>
      <w:proofErr w:type="gramStart"/>
      <w:r w:rsidRPr="00503F3F">
        <w:rPr>
          <w:rFonts w:eastAsia="NimbusRomNo9L-Regu" w:cs="Calibri"/>
          <w:kern w:val="0"/>
          <w:sz w:val="22"/>
          <w:szCs w:val="22"/>
        </w:rPr>
        <w:t>8000</w:t>
      </w:r>
      <w:r w:rsidR="00550792" w:rsidRPr="00503F3F">
        <w:rPr>
          <w:rFonts w:eastAsia="NimbusRomNo9L-Regu" w:cs="Calibri"/>
          <w:kern w:val="0"/>
          <w:sz w:val="22"/>
          <w:szCs w:val="22"/>
        </w:rPr>
        <w:t xml:space="preserve"> </w:t>
      </w:r>
      <w:r w:rsidRPr="00503F3F">
        <w:rPr>
          <w:rFonts w:eastAsia="NimbusRomNo9L-Regu" w:cs="Calibri"/>
          <w:kern w:val="0"/>
          <w:sz w:val="22"/>
          <w:szCs w:val="22"/>
        </w:rPr>
        <w:t xml:space="preserve"> for</w:t>
      </w:r>
      <w:proofErr w:type="gramEnd"/>
      <w:r w:rsidRPr="00503F3F">
        <w:rPr>
          <w:rFonts w:eastAsia="NimbusRomNo9L-Regu" w:cs="Calibri"/>
          <w:kern w:val="0"/>
          <w:sz w:val="22"/>
          <w:szCs w:val="22"/>
        </w:rPr>
        <w:t xml:space="preserve"> professional applications. However, despite being recognized as a cost-effective approach within the domain of additive manufacturing processes, the application of FFF in worldwide manufacturing initiatives is limited by several factors: the build size is constrained by the dimensions of the printing plate and chamber which usually do not exceed 200 x 200 x 200 mm for domestic FFF printers. The resolution is lower compared to other AM techniques (like VP) due to the size of the nozzle, which diameter is typically around 0.4 mm, and the production rate is quite low. Additionally, the printed products have an anisotropic nature and demonstrate diminished strength and toughness in the printing direction (z-axis) owing to weak interlayer bonding and void formation. This limitation significantly influences the overall mechanical properties of the manufactured components</w:t>
      </w:r>
      <w:r w:rsidR="00637CB3">
        <w:rPr>
          <w:rFonts w:eastAsia="NimbusRomNo9L-Regu" w:cs="Calibri"/>
          <w:kern w:val="0"/>
          <w:sz w:val="22"/>
          <w:szCs w:val="22"/>
        </w:rPr>
        <w:fldChar w:fldCharType="begin"/>
      </w:r>
      <w:r w:rsidR="000272C9">
        <w:rPr>
          <w:rFonts w:eastAsia="NimbusRomNo9L-Regu" w:cs="Calibri"/>
          <w:kern w:val="0"/>
          <w:sz w:val="22"/>
          <w:szCs w:val="22"/>
        </w:rPr>
        <w:instrText xml:space="preserve"> ADDIN EN.CITE &lt;EndNote&gt;&lt;Cite&gt;&lt;Author&gt;Park&lt;/Author&gt;&lt;Year&gt;2022&lt;/Year&gt;&lt;RecNum&gt;10&lt;/RecNum&gt;&lt;DisplayText&gt;&lt;style face="superscript"&gt;4,7&lt;/style&gt;&lt;/DisplayText&gt;&lt;record&gt;&lt;rec-number&gt;10&lt;/rec-number&gt;&lt;foreign-keys&gt;&lt;key app="EN" db-id="p5vepsstu2x2p6ezd5bvets2fp0z5tsrzve5" timestamp="0"&gt;10&lt;/key&gt;&lt;/foreign-keys&gt;&lt;ref-type name="Journal Article"&gt;17&lt;/ref-type&gt;&lt;contributors&gt;&lt;authors&gt;&lt;author&gt;Park, Soyeon&lt;/author&gt;&lt;author&gt;Shou, Wan&lt;/author&gt;&lt;author&gt;Makatura, Liane&lt;/author&gt;&lt;author&gt;Matusik, Wojciech&lt;/author&gt;&lt;author&gt;Fu, Kun Kelvin&lt;/author&gt;&lt;/authors&gt;&lt;/contributors&gt;&lt;titles&gt;&lt;title&gt;3D printing of polymer composites: Materials, processes, and applications&lt;/title&gt;&lt;secondary-title&gt;Matter&lt;/secondary-title&gt;&lt;/titles&gt;&lt;pages&gt;43-76&lt;/pages&gt;&lt;volume&gt;5&lt;/volume&gt;&lt;number&gt;1&lt;/number&gt;&lt;dates&gt;&lt;year&gt;2022&lt;/year&gt;&lt;/dates&gt;&lt;isbn&gt;2590-2393&lt;/isbn&gt;&lt;urls&gt;&lt;/urls&gt;&lt;/record&gt;&lt;/Cite&gt;&lt;Cite&gt;&lt;Author&gt;Dey&lt;/Author&gt;&lt;Year&gt;2021&lt;/Year&gt;&lt;RecNum&gt;15&lt;/RecNum&gt;&lt;record&gt;&lt;rec-number&gt;15&lt;/rec-number&gt;&lt;foreign-keys&gt;&lt;key app="EN" db-id="p5vepsstu2x2p6ezd5bvets2fp0z5tsrzve5" timestamp="0"&gt;15&lt;/key&gt;&lt;/foreign-keys&gt;&lt;ref-type name="Journal Article"&gt;17&lt;/ref-type&gt;&lt;contributors&gt;&lt;authors&gt;&lt;author&gt;Dey, Arup&lt;/author&gt;&lt;author&gt;Roan Eagle, Isnala Nanjin&lt;/author&gt;&lt;author&gt;Yodo, Nita&lt;/author&gt;&lt;/authors&gt;&lt;/contributors&gt;&lt;titles&gt;&lt;title&gt;A review on filament materials for fused filament fabrication&lt;/title&gt;&lt;secondary-title&gt;Journal of manufacturing materials processing&lt;/secondary-title&gt;&lt;/titles&gt;&lt;pages&gt;69&lt;/pages&gt;&lt;volume&gt;5&lt;/volume&gt;&lt;number&gt;3&lt;/number&gt;&lt;dates&gt;&lt;year&gt;2021&lt;/year&gt;&lt;/dates&gt;&lt;isbn&gt;2504-4494&lt;/isbn&gt;&lt;urls&gt;&lt;/urls&gt;&lt;/record&gt;&lt;/Cite&gt;&lt;/EndNote&gt;</w:instrText>
      </w:r>
      <w:r w:rsidR="00637CB3">
        <w:rPr>
          <w:rFonts w:eastAsia="NimbusRomNo9L-Regu" w:cs="Calibri"/>
          <w:kern w:val="0"/>
          <w:sz w:val="22"/>
          <w:szCs w:val="22"/>
        </w:rPr>
        <w:fldChar w:fldCharType="separate"/>
      </w:r>
      <w:r w:rsidR="000272C9" w:rsidRPr="000272C9">
        <w:rPr>
          <w:rFonts w:eastAsia="NimbusRomNo9L-Regu" w:cs="Calibri"/>
          <w:noProof/>
          <w:kern w:val="0"/>
          <w:sz w:val="22"/>
          <w:szCs w:val="22"/>
          <w:vertAlign w:val="superscript"/>
        </w:rPr>
        <w:t>4,7</w:t>
      </w:r>
      <w:r w:rsidR="00637CB3">
        <w:rPr>
          <w:rFonts w:eastAsia="NimbusRomNo9L-Regu" w:cs="Calibri"/>
          <w:kern w:val="0"/>
          <w:sz w:val="22"/>
          <w:szCs w:val="22"/>
        </w:rPr>
        <w:fldChar w:fldCharType="end"/>
      </w:r>
      <w:r w:rsidRPr="00503F3F">
        <w:rPr>
          <w:rFonts w:eastAsia="NimbusRomNo9L-Regu" w:cs="Calibri"/>
          <w:kern w:val="0"/>
          <w:sz w:val="22"/>
          <w:szCs w:val="22"/>
        </w:rPr>
        <w:t>. Up to now, the most utilized FFF filaments are petroleum-based, such as acrylonitrile–butadiene–styrene (ABS), polypropylene (PP), polyamide (PA), polycarbonate (PC), thermoplastic polyurethane (TPU), polyether ether ketone (PEEK), polyethyleneimine (PEI) and high impact polystyrene (HIPS)</w:t>
      </w:r>
      <w:r w:rsidR="00637CB3">
        <w:rPr>
          <w:rFonts w:eastAsia="NimbusRomNo9L-Regu" w:cs="Calibri"/>
          <w:kern w:val="0"/>
          <w:sz w:val="22"/>
          <w:szCs w:val="22"/>
        </w:rPr>
        <w:fldChar w:fldCharType="begin">
          <w:fldData xml:space="preserve">PEVuZE5vdGU+PENpdGU+PEF1dGhvcj5EdWw8L0F1dGhvcj48WWVhcj4yMDIwPC9ZZWFyPjxSZWNO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</w:fldData>
        </w:fldChar>
      </w:r>
      <w:r w:rsidR="000272C9">
        <w:rPr>
          <w:rFonts w:eastAsia="NimbusRomNo9L-Regu" w:cs="Calibri"/>
          <w:kern w:val="0"/>
          <w:sz w:val="22"/>
          <w:szCs w:val="22"/>
        </w:rPr>
        <w:instrText xml:space="preserve"> ADDIN EN.CITE </w:instrText>
      </w:r>
      <w:r w:rsidR="000272C9">
        <w:rPr>
          <w:rFonts w:eastAsia="NimbusRomNo9L-Regu" w:cs="Calibri"/>
          <w:kern w:val="0"/>
          <w:sz w:val="22"/>
          <w:szCs w:val="22"/>
        </w:rPr>
        <w:fldChar w:fldCharType="begin">
          <w:fldData xml:space="preserve">PEVuZE5vdGU+PENpdGU+PEF1dGhvcj5EdWw8L0F1dGhvcj48WWVhcj4yMDIwPC9ZZWFyPjxSZWNO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</w:fldData>
        </w:fldChar>
      </w:r>
      <w:r w:rsidR="000272C9">
        <w:rPr>
          <w:rFonts w:eastAsia="NimbusRomNo9L-Regu" w:cs="Calibri"/>
          <w:kern w:val="0"/>
          <w:sz w:val="22"/>
          <w:szCs w:val="22"/>
        </w:rPr>
        <w:instrText xml:space="preserve"> ADDIN EN.CITE.DATA </w:instrText>
      </w:r>
      <w:r w:rsidR="000272C9">
        <w:rPr>
          <w:rFonts w:eastAsia="NimbusRomNo9L-Regu" w:cs="Calibri"/>
          <w:kern w:val="0"/>
          <w:sz w:val="22"/>
          <w:szCs w:val="22"/>
        </w:rPr>
      </w:r>
      <w:r w:rsidR="000272C9">
        <w:rPr>
          <w:rFonts w:eastAsia="NimbusRomNo9L-Regu" w:cs="Calibri"/>
          <w:kern w:val="0"/>
          <w:sz w:val="22"/>
          <w:szCs w:val="22"/>
        </w:rPr>
        <w:fldChar w:fldCharType="end"/>
      </w:r>
      <w:r w:rsidR="00637CB3">
        <w:rPr>
          <w:rFonts w:eastAsia="NimbusRomNo9L-Regu" w:cs="Calibri"/>
          <w:kern w:val="0"/>
          <w:sz w:val="22"/>
          <w:szCs w:val="22"/>
        </w:rPr>
      </w:r>
      <w:r w:rsidR="00637CB3">
        <w:rPr>
          <w:rFonts w:eastAsia="NimbusRomNo9L-Regu" w:cs="Calibri"/>
          <w:kern w:val="0"/>
          <w:sz w:val="22"/>
          <w:szCs w:val="22"/>
        </w:rPr>
        <w:fldChar w:fldCharType="separate"/>
      </w:r>
      <w:r w:rsidR="000272C9" w:rsidRPr="000272C9">
        <w:rPr>
          <w:rFonts w:eastAsia="NimbusRomNo9L-Regu" w:cs="Calibri"/>
          <w:noProof/>
          <w:kern w:val="0"/>
          <w:sz w:val="22"/>
          <w:szCs w:val="22"/>
          <w:vertAlign w:val="superscript"/>
        </w:rPr>
        <w:t>3,5,7-9</w:t>
      </w:r>
      <w:r w:rsidR="00637CB3">
        <w:rPr>
          <w:rFonts w:eastAsia="NimbusRomNo9L-Regu" w:cs="Calibri"/>
          <w:kern w:val="0"/>
          <w:sz w:val="22"/>
          <w:szCs w:val="22"/>
        </w:rPr>
        <w:fldChar w:fldCharType="end"/>
      </w:r>
      <w:r w:rsidRPr="00503F3F">
        <w:rPr>
          <w:rFonts w:eastAsia="NimbusRomNo9L-Regu" w:cs="Calibri"/>
          <w:kern w:val="0"/>
          <w:sz w:val="22"/>
          <w:szCs w:val="22"/>
        </w:rPr>
        <w:t xml:space="preserve">. The </w:t>
      </w:r>
      <w:r w:rsidRPr="00503F3F">
        <w:rPr>
          <w:rFonts w:eastAsia="NimbusRomNo9L-Regu" w:cs="Calibri"/>
          <w:kern w:val="0"/>
          <w:sz w:val="22"/>
          <w:szCs w:val="22"/>
        </w:rPr>
        <w:lastRenderedPageBreak/>
        <w:t>only environmentally friendly options are mainly restricted to polylactic acid (PLA), polycaprolactone (PCL) and polyhydroxyalkanoates (PHAs) like polyhydroxybutyrate (PHB). Although PLA is a commonly used bioplastic for FFF, being easily printable with no production of toxic fumes, it suffers from several other disadvantages such as low thermal stability, high degradation rate during processing, brittleness and low toughness</w:t>
      </w:r>
      <w:r w:rsidR="00637CB3">
        <w:rPr>
          <w:rFonts w:eastAsia="NimbusRomNo9L-Regu" w:cs="Calibri"/>
          <w:kern w:val="0"/>
          <w:sz w:val="22"/>
          <w:szCs w:val="22"/>
        </w:rPr>
        <w:fldChar w:fldCharType="begin"/>
      </w:r>
      <w:r w:rsidR="000272C9">
        <w:rPr>
          <w:rFonts w:eastAsia="NimbusRomNo9L-Regu" w:cs="Calibri"/>
          <w:kern w:val="0"/>
          <w:sz w:val="22"/>
          <w:szCs w:val="22"/>
        </w:rPr>
        <w:instrText xml:space="preserve"> ADDIN EN.CITE &lt;EndNote&gt;&lt;Cite&gt;&lt;Author&gt;Wasti&lt;/Author&gt;&lt;Year&gt;2020&lt;/Year&gt;&lt;RecNum&gt;38&lt;/RecNum&gt;&lt;DisplayText&gt;&lt;style face="superscript"&gt;5&lt;/style&gt;&lt;/DisplayText&gt;&lt;record&gt;&lt;rec-number&gt;38&lt;/rec-number&gt;&lt;foreign-keys&gt;&lt;key app="EN" db-id="p5vepsstu2x2p6ezd5bvets2fp0z5tsrzve5" timestamp="0"&gt;38&lt;/key&gt;&lt;/foreign-keys&gt;&lt;ref-type name="Journal Article"&gt;17&lt;/ref-type&gt;&lt;contributors&gt;&lt;authors&gt;&lt;author&gt;Wasti, Sanjita&lt;/author&gt;&lt;author&gt;Adhikari, Sushil&lt;/author&gt;&lt;/authors&gt;&lt;/contributors&gt;&lt;titles&gt;&lt;title&gt;Use of biomaterials for 3D printing by fused deposition modeling technique: a review&lt;/title&gt;&lt;secondary-title&gt;Frontiers in chemistry&lt;/secondary-title&gt;&lt;/titles&gt;&lt;periodical&gt;&lt;full-title&gt;Frontiers in chemistry&lt;/full-title&gt;&lt;/periodical&gt;&lt;pages&gt;315&lt;/pages&gt;&lt;volume&gt;8&lt;/volume&gt;&lt;dates&gt;&lt;year&gt;2020&lt;/year&gt;&lt;/dates&gt;&lt;isbn&gt;2296-2646&lt;/isbn&gt;&lt;urls&gt;&lt;/urls&gt;&lt;/record&gt;&lt;/Cite&gt;&lt;/EndNote&gt;</w:instrText>
      </w:r>
      <w:r w:rsidR="00637CB3">
        <w:rPr>
          <w:rFonts w:eastAsia="NimbusRomNo9L-Regu" w:cs="Calibri"/>
          <w:kern w:val="0"/>
          <w:sz w:val="22"/>
          <w:szCs w:val="22"/>
        </w:rPr>
        <w:fldChar w:fldCharType="separate"/>
      </w:r>
      <w:r w:rsidR="000272C9" w:rsidRPr="000272C9">
        <w:rPr>
          <w:rFonts w:eastAsia="NimbusRomNo9L-Regu" w:cs="Calibri"/>
          <w:noProof/>
          <w:kern w:val="0"/>
          <w:sz w:val="22"/>
          <w:szCs w:val="22"/>
          <w:vertAlign w:val="superscript"/>
        </w:rPr>
        <w:t>5</w:t>
      </w:r>
      <w:r w:rsidR="00637CB3">
        <w:rPr>
          <w:rFonts w:eastAsia="NimbusRomNo9L-Regu" w:cs="Calibri"/>
          <w:kern w:val="0"/>
          <w:sz w:val="22"/>
          <w:szCs w:val="22"/>
        </w:rPr>
        <w:fldChar w:fldCharType="end"/>
      </w:r>
      <w:r w:rsidRPr="00503F3F">
        <w:rPr>
          <w:rFonts w:eastAsia="NimbusRomNo9L-Regu" w:cs="Calibri"/>
          <w:kern w:val="0"/>
          <w:sz w:val="22"/>
          <w:szCs w:val="22"/>
        </w:rPr>
        <w:t>. PHAs, have good mechanical properties, are biodegradable and biocompatible however, they are limited by their brittleness, stiffness, and narrow gap between thermal decomposition and melting temperature</w:t>
      </w:r>
      <w:r w:rsidR="00637CB3">
        <w:rPr>
          <w:rFonts w:eastAsia="NimbusRomNo9L-Regu" w:cs="Calibri"/>
          <w:kern w:val="0"/>
          <w:sz w:val="22"/>
          <w:szCs w:val="22"/>
        </w:rPr>
        <w:fldChar w:fldCharType="begin"/>
      </w:r>
      <w:r w:rsidR="000272C9">
        <w:rPr>
          <w:rFonts w:eastAsia="NimbusRomNo9L-Regu" w:cs="Calibri"/>
          <w:kern w:val="0"/>
          <w:sz w:val="22"/>
          <w:szCs w:val="22"/>
        </w:rPr>
        <w:instrText xml:space="preserve"> ADDIN EN.CITE &lt;EndNote&gt;&lt;Cite&gt;&lt;Author&gt;Kanabenja&lt;/Author&gt;&lt;Year&gt;2022&lt;/Year&gt;&lt;RecNum&gt;9&lt;/RecNum&gt;&lt;DisplayText&gt;&lt;style face="superscript"&gt;10&lt;/style&gt;&lt;/DisplayText&gt;&lt;record&gt;&lt;rec-number&gt;9&lt;/rec-number&gt;&lt;foreign-keys&gt;&lt;key app="EN" db-id="p5vepsstu2x2p6ezd5bvets2fp0z5tsrzve5" timestamp="0"&gt;9&lt;/key&gt;&lt;/foreign-keys&gt;&lt;ref-type name="Journal Article"&gt;17&lt;/ref-type&gt;&lt;contributors&gt;&lt;authors&gt;&lt;author&gt;Kanabenja, Warrayut&lt;/author&gt;&lt;author&gt;Passarapark, Kunanon&lt;/author&gt;&lt;author&gt;Subchokpool, Thanaporn&lt;/author&gt;&lt;author&gt;Nawaaukkaratharnant, Nithiwach&lt;/author&gt;&lt;author&gt;Román, Allen Jonathan&lt;/author&gt;&lt;author&gt;Osswald, Tim A&lt;/author&gt;&lt;author&gt;Aumnate, Chuanchom&lt;/author&gt;&lt;author&gt;Potiyaraj, Pranut&lt;/author&gt;&lt;/authors&gt;&lt;/contributors&gt;&lt;titles&gt;&lt;title&gt;3D printing filaments from plasticized Polyhydroxybutyrate/Polylactic acid blends reinforced with hydroxyapatite&lt;/title&gt;&lt;secondary-title&gt;Additive Manufacturing&lt;/secondary-title&gt;&lt;/titles&gt;&lt;pages&gt;103130&lt;/pages&gt;&lt;volume&gt;59&lt;/volume&gt;&lt;dates&gt;&lt;year&gt;2022&lt;/year&gt;&lt;/dates&gt;&lt;isbn&gt;2214-8604&lt;/isbn&gt;&lt;urls&gt;&lt;/urls&gt;&lt;/record&gt;&lt;/Cite&gt;&lt;/EndNote&gt;</w:instrText>
      </w:r>
      <w:r w:rsidR="00637CB3">
        <w:rPr>
          <w:rFonts w:eastAsia="NimbusRomNo9L-Regu" w:cs="Calibri"/>
          <w:kern w:val="0"/>
          <w:sz w:val="22"/>
          <w:szCs w:val="22"/>
        </w:rPr>
        <w:fldChar w:fldCharType="separate"/>
      </w:r>
      <w:r w:rsidR="000272C9" w:rsidRPr="000272C9">
        <w:rPr>
          <w:rFonts w:eastAsia="NimbusRomNo9L-Regu" w:cs="Calibri"/>
          <w:noProof/>
          <w:kern w:val="0"/>
          <w:sz w:val="22"/>
          <w:szCs w:val="22"/>
          <w:vertAlign w:val="superscript"/>
        </w:rPr>
        <w:t>10</w:t>
      </w:r>
      <w:r w:rsidR="00637CB3">
        <w:rPr>
          <w:rFonts w:eastAsia="NimbusRomNo9L-Regu" w:cs="Calibri"/>
          <w:kern w:val="0"/>
          <w:sz w:val="22"/>
          <w:szCs w:val="22"/>
        </w:rPr>
        <w:fldChar w:fldCharType="end"/>
      </w:r>
      <w:r w:rsidRPr="00503F3F">
        <w:rPr>
          <w:rFonts w:eastAsia="NimbusRomNo9L-Regu" w:cs="Calibri"/>
          <w:kern w:val="0"/>
          <w:sz w:val="22"/>
          <w:szCs w:val="22"/>
        </w:rPr>
        <w:t>. PCL have been extensively used in the biomedical field thanks to its biocompatibility but, having low melting temperature and poor mechanical properties have prevented it to being effectively exploited as 3D printing material for producing consumer products</w:t>
      </w:r>
      <w:r w:rsidR="00637CB3">
        <w:rPr>
          <w:rFonts w:eastAsia="NimbusRomNo9L-Regu" w:cs="Calibri"/>
          <w:kern w:val="0"/>
          <w:sz w:val="22"/>
          <w:szCs w:val="22"/>
        </w:rPr>
        <w:fldChar w:fldCharType="begin"/>
      </w:r>
      <w:r w:rsidR="000272C9">
        <w:rPr>
          <w:rFonts w:eastAsia="NimbusRomNo9L-Regu" w:cs="Calibri"/>
          <w:kern w:val="0"/>
          <w:sz w:val="22"/>
          <w:szCs w:val="22"/>
        </w:rPr>
        <w:instrText xml:space="preserve"> ADDIN EN.CITE &lt;EndNote&gt;&lt;Cite&gt;&lt;Author&gt;Jeong&lt;/Author&gt;&lt;Year&gt;2018&lt;/Year&gt;&lt;RecNum&gt;20&lt;/RecNum&gt;&lt;DisplayText&gt;&lt;style face="superscript"&gt;11,12&lt;/style&gt;&lt;/DisplayText&gt;&lt;record&gt;&lt;rec-number&gt;20&lt;/rec-number&gt;&lt;foreign-keys&gt;&lt;key app="EN" db-id="p5vepsstu2x2p6ezd5bvets2fp0z5tsrzve5" timestamp="0"&gt;20&lt;/key&gt;&lt;/foreign-keys&gt;&lt;ref-type name="Journal Article"&gt;17&lt;/ref-type&gt;&lt;contributors&gt;&lt;authors&gt;&lt;author&gt;Jeong, Heeseok&lt;/author&gt;&lt;author&gt;Rho, Jeongwon&lt;/author&gt;&lt;author&gt;Shin, Ji-Yeon&lt;/author&gt;&lt;author&gt;Lee, Deuk Yong&lt;/author&gt;&lt;author&gt;Hwang, Taeseon&lt;/author&gt;&lt;author&gt;Kim, Kwang J&lt;/author&gt;&lt;/authors&gt;&lt;/contributors&gt;&lt;titles&gt;&lt;title&gt;Mechanical properties and cytotoxicity of PLA/PCL films&lt;/title&gt;&lt;secondary-title&gt;Biomedical Engineering Letters&lt;/secondary-title&gt;&lt;/titles&gt;&lt;pages&gt;267-272&lt;/pages&gt;&lt;volume&gt;8&lt;/volume&gt;&lt;dates&gt;&lt;year&gt;2018&lt;/year&gt;&lt;/dates&gt;&lt;isbn&gt;2093-9868&lt;/isbn&gt;&lt;urls&gt;&lt;/urls&gt;&lt;/record&gt;&lt;/Cite&gt;&lt;Cite&gt;&lt;Author&gt;Wachirahuttapong&lt;/Author&gt;&lt;Year&gt;2016&lt;/Year&gt;&lt;RecNum&gt;43&lt;/RecNum&gt;&lt;record&gt;&lt;rec-number&gt;43&lt;/rec-number&gt;&lt;foreign-keys&gt;&lt;key app="EN" db-id="p5vepsstu2x2p6ezd5bvets2fp0z5tsrzve5" timestamp="0"&gt;43&lt;/key&gt;&lt;/foreign-keys&gt;&lt;ref-type name="Journal Article"&gt;17&lt;/ref-type&gt;&lt;contributors&gt;&lt;authors&gt;&lt;author&gt;Wachirahuttapong, Sunanta&lt;/author&gt;&lt;author&gt;Thongpin, Chanchai&lt;/author&gt;&lt;author&gt;Sombatsompop, Narongrit&lt;/author&gt;&lt;/authors&gt;&lt;/contributors&gt;&lt;titles&gt;&lt;title&gt;Effect of PCL and compatibility contents on the morphology, crystallization and mechanical properties of PLA/PCL blends&lt;/title&gt;&lt;secondary-title&gt;Energy Procedia&lt;/secondary-title&gt;&lt;/titles&gt;&lt;periodical&gt;&lt;full-title&gt;Energy Procedia&lt;/full-title&gt;&lt;/periodical&gt;&lt;pages&gt;198-206&lt;/pages&gt;&lt;volume&gt;89&lt;/volume&gt;&lt;dates&gt;&lt;year&gt;2016&lt;/year&gt;&lt;/dates&gt;&lt;isbn&gt;1876-6102&lt;/isbn&gt;&lt;urls&gt;&lt;/urls&gt;&lt;/record&gt;&lt;/Cite&gt;&lt;/EndNote&gt;</w:instrText>
      </w:r>
      <w:r w:rsidR="00637CB3">
        <w:rPr>
          <w:rFonts w:eastAsia="NimbusRomNo9L-Regu" w:cs="Calibri"/>
          <w:kern w:val="0"/>
          <w:sz w:val="22"/>
          <w:szCs w:val="22"/>
        </w:rPr>
        <w:fldChar w:fldCharType="separate"/>
      </w:r>
      <w:r w:rsidR="000272C9" w:rsidRPr="000272C9">
        <w:rPr>
          <w:rFonts w:eastAsia="NimbusRomNo9L-Regu" w:cs="Calibri"/>
          <w:noProof/>
          <w:kern w:val="0"/>
          <w:sz w:val="22"/>
          <w:szCs w:val="22"/>
          <w:vertAlign w:val="superscript"/>
        </w:rPr>
        <w:t>11,12</w:t>
      </w:r>
      <w:r w:rsidR="00637CB3">
        <w:rPr>
          <w:rFonts w:eastAsia="NimbusRomNo9L-Regu" w:cs="Calibri"/>
          <w:kern w:val="0"/>
          <w:sz w:val="22"/>
          <w:szCs w:val="22"/>
        </w:rPr>
        <w:fldChar w:fldCharType="end"/>
      </w:r>
      <w:r w:rsidRPr="00503F3F">
        <w:rPr>
          <w:rFonts w:eastAsia="NimbusRomNo9L-Regu" w:cs="Calibri"/>
          <w:kern w:val="0"/>
          <w:sz w:val="22"/>
          <w:szCs w:val="22"/>
        </w:rPr>
        <w:t xml:space="preserve">. Another possible eco-friendly candidate to be used in AM processes is polyamide-11 (PA11). PA11 is a semicrystalline polymer (glass transition temperature </w:t>
      </w:r>
      <m:oMath>
        <m:sSub>
          <m:sSubPr>
            <m:ctrlPr>
              <w:rPr>
                <w:rFonts w:ascii="Cambria Math" w:eastAsia="NimbusRomNo9L-Regu" w:hAnsi="Cambria Math" w:cs="Calibri"/>
                <w:kern w:val="0"/>
                <w:sz w:val="22"/>
                <w:szCs w:val="22"/>
              </w:rPr>
            </m:ctrlPr>
          </m:sSubPr>
          <m:e>
            <m:r>
              <m:rPr>
                <m:sty m:val="p"/>
              </m:rPr>
              <w:rPr>
                <w:rFonts w:ascii="Cambria Math" w:eastAsia="NimbusRomNo9L-Regu" w:hAnsi="Cambria Math" w:cs="Calibri"/>
                <w:kern w:val="0"/>
                <w:sz w:val="22"/>
                <w:szCs w:val="22"/>
              </w:rPr>
              <m:t>T</m:t>
            </m:r>
          </m:e>
          <m:sub>
            <m:r>
              <m:rPr>
                <m:sty m:val="p"/>
              </m:rPr>
              <w:rPr>
                <w:rFonts w:ascii="Cambria Math" w:eastAsia="NimbusRomNo9L-Regu" w:hAnsi="Cambria Math" w:cs="Calibri"/>
                <w:kern w:val="0"/>
                <w:sz w:val="22"/>
                <w:szCs w:val="22"/>
              </w:rPr>
              <m:t>g</m:t>
            </m:r>
          </m:sub>
        </m:sSub>
      </m:oMath>
      <w:r w:rsidR="00550792" w:rsidRPr="00503F3F">
        <w:rPr>
          <w:rFonts w:eastAsia="NimbusRomNo9L-Regu" w:cs="Calibri"/>
          <w:kern w:val="0"/>
          <w:sz w:val="22"/>
          <w:szCs w:val="22"/>
        </w:rPr>
        <w:t xml:space="preserve"> </w:t>
      </w:r>
      <w:r w:rsidRPr="00503F3F">
        <w:rPr>
          <w:rFonts w:eastAsia="NimbusRomNo9L-Regu" w:cs="Calibri"/>
          <w:kern w:val="0"/>
          <w:sz w:val="22"/>
          <w:szCs w:val="22"/>
        </w:rPr>
        <w:t xml:space="preserve">≈ 45 °C,  melting point </w:t>
      </w:r>
      <m:oMath>
        <m:sSub>
          <m:sSubPr>
            <m:ctrlPr>
              <w:rPr>
                <w:rFonts w:ascii="Cambria Math" w:eastAsia="NimbusRomNo9L-Regu" w:hAnsi="Cambria Math" w:cs="Calibri"/>
                <w:kern w:val="0"/>
                <w:sz w:val="22"/>
                <w:szCs w:val="22"/>
              </w:rPr>
            </m:ctrlPr>
          </m:sSubPr>
          <m:e>
            <m:r>
              <m:rPr>
                <m:sty m:val="p"/>
              </m:rPr>
              <w:rPr>
                <w:rFonts w:ascii="Cambria Math" w:eastAsia="NimbusRomNo9L-Regu" w:hAnsi="Cambria Math" w:cs="Calibri"/>
                <w:kern w:val="0"/>
                <w:sz w:val="22"/>
                <w:szCs w:val="22"/>
              </w:rPr>
              <m:t>T</m:t>
            </m:r>
          </m:e>
          <m:sub>
            <m:r>
              <m:rPr>
                <m:sty m:val="p"/>
              </m:rPr>
              <w:rPr>
                <w:rFonts w:ascii="Cambria Math" w:eastAsia="NimbusRomNo9L-Regu" w:hAnsi="Cambria Math" w:cs="Calibri"/>
                <w:kern w:val="0"/>
                <w:sz w:val="22"/>
                <w:szCs w:val="22"/>
              </w:rPr>
              <m:t>m</m:t>
            </m:r>
          </m:sub>
        </m:sSub>
      </m:oMath>
      <w:r w:rsidRPr="00503F3F">
        <w:rPr>
          <w:rFonts w:eastAsia="NimbusRomNo9L-Regu" w:cs="Calibri"/>
          <w:kern w:val="0"/>
          <w:sz w:val="22"/>
          <w:szCs w:val="22"/>
        </w:rPr>
        <w:t xml:space="preserve"> ≈ 190 °C, crystallinity up to 40%), synthesized from castor oil which finds application in a range of high-performance engineering scenarios such as fluid transfer lines, hydraulic and pneumatic hoses, cable sheathing, medical equipment, electronic device components, and sporting goods</w:t>
      </w:r>
      <w:r w:rsidR="00A42E42">
        <w:rPr>
          <w:rFonts w:eastAsia="NimbusRomNo9L-Regu" w:cs="Calibri"/>
          <w:kern w:val="0"/>
          <w:sz w:val="22"/>
          <w:szCs w:val="22"/>
        </w:rPr>
        <w:fldChar w:fldCharType="begin"/>
      </w:r>
      <w:r w:rsidR="000272C9">
        <w:rPr>
          <w:rFonts w:eastAsia="NimbusRomNo9L-Regu" w:cs="Calibri"/>
          <w:kern w:val="0"/>
          <w:sz w:val="22"/>
          <w:szCs w:val="22"/>
        </w:rPr>
        <w:instrText xml:space="preserve"> ADDIN EN.CITE &lt;EndNote&gt;&lt;Cite&gt;&lt;Author&gt;Núñez Carrero&lt;/Author&gt;&lt;Year&gt;2024&lt;/Year&gt;&lt;RecNum&gt;11&lt;/RecNum&gt;&lt;DisplayText&gt;&lt;style face="superscript"&gt;13,14&lt;/style&gt;&lt;/DisplayText&gt;&lt;record&gt;&lt;rec-number&gt;11&lt;/rec-number&gt;&lt;foreign-keys&gt;&lt;key app="EN" db-id="p5vepsstu2x2p6ezd5bvets2fp0z5tsrzve5" timestamp="0"&gt;11&lt;/key&gt;&lt;/foreign-keys&gt;&lt;ref-type name="Journal Article"&gt;17&lt;/ref-type&gt;&lt;contributors&gt;&lt;authors&gt;&lt;author&gt;Núñez Carrero, Karina C&lt;/author&gt;&lt;author&gt;Herrero, Manuel&lt;/author&gt;&lt;author&gt;Alonso, Luis E&lt;/author&gt;&lt;author&gt;Lizalde-Arroyo, Félix&lt;/author&gt;&lt;author&gt;Salmazo, Leandra Oliveira&lt;/author&gt;&lt;author&gt;Merino, Juan Carlos&lt;/author&gt;&lt;author&gt;Rodríguez-Pérez, Miguel Ángel&lt;/author&gt;&lt;author&gt;Barajas, José María Pastor&lt;/author&gt;&lt;/authors&gt;&lt;/contributors&gt;&lt;titles&gt;&lt;title&gt;Biopolyamide composites for fused filament manufacturing: impact of fibre type on the microstructure and mechanical performance of printed parts&lt;/title&gt;&lt;secondary-title&gt;Progress in Additive Manufacturing&lt;/secondary-title&gt;&lt;/titles&gt;&lt;pages&gt;857-874&lt;/pages&gt;&lt;volume&gt;9&lt;/volume&gt;&lt;number&gt;4&lt;/number&gt;&lt;dates&gt;&lt;year&gt;2024&lt;/year&gt;&lt;/dates&gt;&lt;isbn&gt;2363-9512&lt;/isbn&gt;&lt;urls&gt;&lt;/urls&gt;&lt;/record&gt;&lt;/Cite&gt;&lt;Cite&gt;&lt;Author&gt;Mollova&lt;/Author&gt;&lt;Year&gt;2013&lt;/Year&gt;&lt;RecNum&gt;44&lt;/RecNum&gt;&lt;record&gt;&lt;rec-number&gt;44&lt;/rec-number&gt;&lt;foreign-keys&gt;&lt;key app="EN" db-id="p5vepsstu2x2p6ezd5bvets2fp0z5tsrzve5" timestamp="0"&gt;44&lt;/key&gt;&lt;/foreign-keys&gt;&lt;ref-type name="Journal Article"&gt;17&lt;/ref-type&gt;&lt;contributors&gt;&lt;authors&gt;&lt;author&gt;Mollova, Ayret&lt;/author&gt;&lt;author&gt;Androsch, René&lt;/author&gt;&lt;author&gt;Mileva, Daniela&lt;/author&gt;&lt;author&gt;Schick, Christoph&lt;/author&gt;&lt;author&gt;Benhamida, Aida&lt;/author&gt;&lt;/authors&gt;&lt;/contributors&gt;&lt;titles&gt;&lt;title&gt;Effect of supercooling on crystallization of polyamide 11&lt;/title&gt;&lt;secondary-title&gt;Macromolecules&lt;/secondary-title&gt;&lt;/titles&gt;&lt;periodical&gt;&lt;full-title&gt;Macromolecules&lt;/full-title&gt;&lt;/periodical&gt;&lt;pages&gt;828-835&lt;/pages&gt;&lt;volume&gt;46&lt;/volume&gt;&lt;number&gt;3&lt;/number&gt;&lt;dates&gt;&lt;year&gt;2013&lt;/year&gt;&lt;/dates&gt;&lt;isbn&gt;0024-9297&lt;/isbn&gt;&lt;urls&gt;&lt;/urls&gt;&lt;/record&gt;&lt;/Cite&gt;&lt;/EndNote&gt;</w:instrText>
      </w:r>
      <w:r w:rsidR="00A42E42">
        <w:rPr>
          <w:rFonts w:eastAsia="NimbusRomNo9L-Regu" w:cs="Calibri"/>
          <w:kern w:val="0"/>
          <w:sz w:val="22"/>
          <w:szCs w:val="22"/>
        </w:rPr>
        <w:fldChar w:fldCharType="separate"/>
      </w:r>
      <w:r w:rsidR="000272C9" w:rsidRPr="000272C9">
        <w:rPr>
          <w:rFonts w:eastAsia="NimbusRomNo9L-Regu" w:cs="Calibri"/>
          <w:noProof/>
          <w:kern w:val="0"/>
          <w:sz w:val="22"/>
          <w:szCs w:val="22"/>
          <w:vertAlign w:val="superscript"/>
        </w:rPr>
        <w:t>13,14</w:t>
      </w:r>
      <w:r w:rsidR="00A42E42">
        <w:rPr>
          <w:rFonts w:eastAsia="NimbusRomNo9L-Regu" w:cs="Calibri"/>
          <w:kern w:val="0"/>
          <w:sz w:val="22"/>
          <w:szCs w:val="22"/>
        </w:rPr>
        <w:fldChar w:fldCharType="end"/>
      </w:r>
      <w:r w:rsidRPr="00503F3F">
        <w:rPr>
          <w:rFonts w:eastAsia="NimbusRomNo9L-Regu" w:cs="Calibri"/>
          <w:kern w:val="0"/>
          <w:sz w:val="22"/>
          <w:szCs w:val="22"/>
        </w:rPr>
        <w:t>, thanks to its particularly good mechanical properties such as high elongation at break and impact strength</w:t>
      </w:r>
      <w:r w:rsidR="00A42E42">
        <w:rPr>
          <w:rFonts w:eastAsia="NimbusRomNo9L-Regu" w:cs="Calibri"/>
          <w:kern w:val="0"/>
          <w:sz w:val="22"/>
          <w:szCs w:val="22"/>
        </w:rPr>
        <w:fldChar w:fldCharType="begin"/>
      </w:r>
      <w:r w:rsidR="000272C9">
        <w:rPr>
          <w:rFonts w:eastAsia="NimbusRomNo9L-Regu" w:cs="Calibri"/>
          <w:kern w:val="0"/>
          <w:sz w:val="22"/>
          <w:szCs w:val="22"/>
        </w:rPr>
        <w:instrText xml:space="preserve"> ADDIN EN.CITE &lt;EndNote&gt;&lt;Cite&gt;&lt;Author&gt;Heshmati&lt;/Author&gt;&lt;Year&gt;2017&lt;/Year&gt;&lt;RecNum&gt;36&lt;/RecNum&gt;&lt;DisplayText&gt;&lt;style face="superscript"&gt;15&lt;/style&gt;&lt;/DisplayText&gt;&lt;record&gt;&lt;rec-number&gt;36&lt;/rec-number&gt;&lt;foreign-keys&gt;&lt;key app="EN" db-id="p5vepsstu2x2p6ezd5bvets2fp0z5tsrzve5" timestamp="0"&gt;36&lt;/key&gt;&lt;/foreign-keys&gt;&lt;ref-type name="Journal Article"&gt;17&lt;/ref-type&gt;&lt;contributors&gt;&lt;authors&gt;&lt;author&gt;Heshmati, Vahid&lt;/author&gt;&lt;author&gt;Favis, Basil D&lt;/author&gt;&lt;/authors&gt;&lt;/contributors&gt;&lt;titles&gt;&lt;title&gt;High performance poly (lactic acid)/bio-polyamide11 through controlled chain mobility&lt;/title&gt;&lt;secondary-title&gt;Polymer&lt;/secondary-title&gt;&lt;/titles&gt;&lt;periodical&gt;&lt;full-title&gt;Polymer&lt;/full-title&gt;&lt;/periodical&gt;&lt;pages&gt;184-193&lt;/pages&gt;&lt;volume&gt;123&lt;/volume&gt;&lt;dates&gt;&lt;year&gt;2017&lt;/year&gt;&lt;/dates&gt;&lt;isbn&gt;0032-3861&lt;/isbn&gt;&lt;urls&gt;&lt;/urls&gt;&lt;/record&gt;&lt;/Cite&gt;&lt;/EndNote&gt;</w:instrText>
      </w:r>
      <w:r w:rsidR="00A42E42">
        <w:rPr>
          <w:rFonts w:eastAsia="NimbusRomNo9L-Regu" w:cs="Calibri"/>
          <w:kern w:val="0"/>
          <w:sz w:val="22"/>
          <w:szCs w:val="22"/>
        </w:rPr>
        <w:fldChar w:fldCharType="separate"/>
      </w:r>
      <w:r w:rsidR="000272C9" w:rsidRPr="000272C9">
        <w:rPr>
          <w:rFonts w:eastAsia="NimbusRomNo9L-Regu" w:cs="Calibri"/>
          <w:noProof/>
          <w:kern w:val="0"/>
          <w:sz w:val="22"/>
          <w:szCs w:val="22"/>
          <w:vertAlign w:val="superscript"/>
        </w:rPr>
        <w:t>15</w:t>
      </w:r>
      <w:r w:rsidR="00A42E42">
        <w:rPr>
          <w:rFonts w:eastAsia="NimbusRomNo9L-Regu" w:cs="Calibri"/>
          <w:kern w:val="0"/>
          <w:sz w:val="22"/>
          <w:szCs w:val="22"/>
        </w:rPr>
        <w:fldChar w:fldCharType="end"/>
      </w:r>
      <w:r w:rsidRPr="00503F3F">
        <w:rPr>
          <w:rFonts w:eastAsia="NimbusRomNo9L-Regu" w:cs="Calibri"/>
          <w:kern w:val="0"/>
          <w:sz w:val="22"/>
          <w:szCs w:val="22"/>
        </w:rPr>
        <w:t>.</w:t>
      </w:r>
      <w:r w:rsidR="008E3A5F">
        <w:rPr>
          <w:rFonts w:eastAsia="NimbusRomNo9L-Regu" w:cs="Calibri"/>
          <w:kern w:val="0"/>
          <w:sz w:val="22"/>
          <w:szCs w:val="22"/>
        </w:rPr>
        <w:t xml:space="preserve"> </w:t>
      </w:r>
      <w:r w:rsidRPr="00503F3F">
        <w:rPr>
          <w:rFonts w:eastAsia="NimbusRomNo9L-Regu" w:cs="Calibri"/>
          <w:kern w:val="0"/>
          <w:sz w:val="22"/>
          <w:szCs w:val="22"/>
        </w:rPr>
        <w:t>However, 3D printing highly crystalline materials poses challenges, since the crystallization can introduce structural deformation, warpages and can cause detachment from the build plate</w:t>
      </w:r>
      <w:r w:rsidR="00A42E42">
        <w:rPr>
          <w:rFonts w:eastAsia="NimbusRomNo9L-Regu" w:cs="Calibri"/>
          <w:kern w:val="0"/>
          <w:sz w:val="22"/>
          <w:szCs w:val="22"/>
        </w:rPr>
        <w:fldChar w:fldCharType="begin"/>
      </w:r>
      <w:r w:rsidR="000272C9">
        <w:rPr>
          <w:rFonts w:eastAsia="NimbusRomNo9L-Regu" w:cs="Calibri"/>
          <w:kern w:val="0"/>
          <w:sz w:val="22"/>
          <w:szCs w:val="22"/>
        </w:rPr>
        <w:instrText xml:space="preserve"> ADDIN EN.CITE &lt;EndNote&gt;&lt;Cite&gt;&lt;Author&gt;Herrero&lt;/Author&gt;&lt;Year&gt;2018&lt;/Year&gt;&lt;RecNum&gt;33&lt;/RecNum&gt;&lt;DisplayText&gt;&lt;style face="superscript"&gt;16&lt;/style&gt;&lt;/DisplayText&gt;&lt;record&gt;&lt;rec-number&gt;33&lt;/rec-number&gt;&lt;foreign-keys&gt;&lt;key app="EN" db-id="p5vepsstu2x2p6ezd5bvets2fp0z5tsrzve5" timestamp="0"&gt;33&lt;/key&gt;&lt;/foreign-keys&gt;&lt;ref-type name="Journal Article"&gt;17&lt;/ref-type&gt;&lt;contributors&gt;&lt;authors&gt;&lt;author&gt;Herrero, Manuel&lt;/author&gt;&lt;author&gt;Peng, Fang&lt;/author&gt;&lt;author&gt;Nunez Carrero, Karina C&lt;/author&gt;&lt;author&gt;Merino, Juan Carlos&lt;/author&gt;&lt;author&gt;Vogt, Bryan D&lt;/author&gt;&lt;/authors&gt;&lt;/contributors&gt;&lt;titles&gt;&lt;title&gt;Renewable nanocomposites for additive manufacturing using fused filament fabrication&lt;/title&gt;&lt;secondary-title&gt;ACS Sustainable Chemistry Engineering&lt;/secondary-title&gt;&lt;/titles&gt;&lt;pages&gt;12393-12402&lt;/pages&gt;&lt;volume&gt;6&lt;/volume&gt;&lt;number&gt;9&lt;/number&gt;&lt;dates&gt;&lt;year&gt;2018&lt;/year&gt;&lt;/dates&gt;&lt;isbn&gt;2168-0485&lt;/isbn&gt;&lt;urls&gt;&lt;/urls&gt;&lt;/record&gt;&lt;/Cite&gt;&lt;/EndNote&gt;</w:instrText>
      </w:r>
      <w:r w:rsidR="00A42E42">
        <w:rPr>
          <w:rFonts w:eastAsia="NimbusRomNo9L-Regu" w:cs="Calibri"/>
          <w:kern w:val="0"/>
          <w:sz w:val="22"/>
          <w:szCs w:val="22"/>
        </w:rPr>
        <w:fldChar w:fldCharType="separate"/>
      </w:r>
      <w:r w:rsidR="000272C9" w:rsidRPr="000272C9">
        <w:rPr>
          <w:rFonts w:eastAsia="NimbusRomNo9L-Regu" w:cs="Calibri"/>
          <w:noProof/>
          <w:kern w:val="0"/>
          <w:sz w:val="22"/>
          <w:szCs w:val="22"/>
          <w:vertAlign w:val="superscript"/>
        </w:rPr>
        <w:t>16</w:t>
      </w:r>
      <w:r w:rsidR="00A42E42">
        <w:rPr>
          <w:rFonts w:eastAsia="NimbusRomNo9L-Regu" w:cs="Calibri"/>
          <w:kern w:val="0"/>
          <w:sz w:val="22"/>
          <w:szCs w:val="22"/>
        </w:rPr>
        <w:fldChar w:fldCharType="end"/>
      </w:r>
      <w:r w:rsidRPr="00503F3F">
        <w:rPr>
          <w:rFonts w:eastAsia="NimbusRomNo9L-Regu" w:cs="Calibri"/>
          <w:kern w:val="0"/>
          <w:sz w:val="22"/>
          <w:szCs w:val="22"/>
        </w:rPr>
        <w:t>.</w:t>
      </w:r>
      <w:r w:rsidR="008E3A5F">
        <w:rPr>
          <w:rFonts w:eastAsia="NimbusRomNo9L-Regu" w:cs="Calibri"/>
          <w:kern w:val="0"/>
          <w:sz w:val="22"/>
          <w:szCs w:val="22"/>
        </w:rPr>
        <w:t xml:space="preserve"> </w:t>
      </w:r>
      <w:r w:rsidRPr="00503F3F">
        <w:rPr>
          <w:rFonts w:eastAsia="NimbusRomNo9L-Regu" w:cs="Calibri"/>
          <w:kern w:val="0"/>
          <w:sz w:val="22"/>
          <w:szCs w:val="22"/>
        </w:rPr>
        <w:t xml:space="preserve">Additive manufacturing (AM) is not limited to conventional unreinforced thermoplastics. In fact, while traditional manufacturing methods have excelled and have been exploited extensively during the last decades with </w:t>
      </w:r>
      <w:proofErr w:type="spellStart"/>
      <w:r w:rsidRPr="00503F3F">
        <w:rPr>
          <w:rFonts w:eastAsia="NimbusRomNo9L-Regu" w:cs="Calibri"/>
          <w:kern w:val="0"/>
          <w:sz w:val="22"/>
          <w:szCs w:val="22"/>
        </w:rPr>
        <w:t>fiber</w:t>
      </w:r>
      <w:proofErr w:type="spellEnd"/>
      <w:r w:rsidRPr="00503F3F">
        <w:rPr>
          <w:rFonts w:eastAsia="NimbusRomNo9L-Regu" w:cs="Calibri"/>
          <w:kern w:val="0"/>
          <w:sz w:val="22"/>
          <w:szCs w:val="22"/>
        </w:rPr>
        <w:t>-reinforced composites, the realm of 3D printing with short-</w:t>
      </w:r>
      <w:proofErr w:type="spellStart"/>
      <w:r w:rsidRPr="00503F3F">
        <w:rPr>
          <w:rFonts w:eastAsia="NimbusRomNo9L-Regu" w:cs="Calibri"/>
          <w:kern w:val="0"/>
          <w:sz w:val="22"/>
          <w:szCs w:val="22"/>
        </w:rPr>
        <w:t>fiber</w:t>
      </w:r>
      <w:proofErr w:type="spellEnd"/>
      <w:r w:rsidRPr="00503F3F">
        <w:rPr>
          <w:rFonts w:eastAsia="NimbusRomNo9L-Regu" w:cs="Calibri"/>
          <w:kern w:val="0"/>
          <w:sz w:val="22"/>
          <w:szCs w:val="22"/>
        </w:rPr>
        <w:t xml:space="preserve"> composites is gaining ground for its economic feasibility. Though the mechanical properties may not match continuous-</w:t>
      </w:r>
      <w:proofErr w:type="spellStart"/>
      <w:r w:rsidRPr="00503F3F">
        <w:rPr>
          <w:rFonts w:eastAsia="NimbusRomNo9L-Regu" w:cs="Calibri"/>
          <w:kern w:val="0"/>
          <w:sz w:val="22"/>
          <w:szCs w:val="22"/>
        </w:rPr>
        <w:t>fiber</w:t>
      </w:r>
      <w:proofErr w:type="spellEnd"/>
      <w:r w:rsidRPr="00503F3F">
        <w:rPr>
          <w:rFonts w:eastAsia="NimbusRomNo9L-Regu" w:cs="Calibri"/>
          <w:kern w:val="0"/>
          <w:sz w:val="22"/>
          <w:szCs w:val="22"/>
        </w:rPr>
        <w:t xml:space="preserve"> reinforced composites, the cost-effectiveness and practicality of direct printing using commercially available 3D printers make short-</w:t>
      </w:r>
      <w:proofErr w:type="spellStart"/>
      <w:r w:rsidRPr="00503F3F">
        <w:rPr>
          <w:rFonts w:eastAsia="NimbusRomNo9L-Regu" w:cs="Calibri"/>
          <w:kern w:val="0"/>
          <w:sz w:val="22"/>
          <w:szCs w:val="22"/>
        </w:rPr>
        <w:t>fiber</w:t>
      </w:r>
      <w:proofErr w:type="spellEnd"/>
      <w:r w:rsidRPr="00503F3F">
        <w:rPr>
          <w:rFonts w:eastAsia="NimbusRomNo9L-Regu" w:cs="Calibri"/>
          <w:kern w:val="0"/>
          <w:sz w:val="22"/>
          <w:szCs w:val="22"/>
        </w:rPr>
        <w:t xml:space="preserve"> composites a viable option. Consequently, there has been extensive research in recent years on the utilization of </w:t>
      </w:r>
      <w:proofErr w:type="spellStart"/>
      <w:r w:rsidRPr="00503F3F">
        <w:rPr>
          <w:rFonts w:eastAsia="NimbusRomNo9L-Regu" w:cs="Calibri"/>
          <w:kern w:val="0"/>
          <w:sz w:val="22"/>
          <w:szCs w:val="22"/>
        </w:rPr>
        <w:t>fiber</w:t>
      </w:r>
      <w:proofErr w:type="spellEnd"/>
      <w:r w:rsidRPr="00503F3F">
        <w:rPr>
          <w:rFonts w:eastAsia="NimbusRomNo9L-Regu" w:cs="Calibri"/>
          <w:kern w:val="0"/>
          <w:sz w:val="22"/>
          <w:szCs w:val="22"/>
        </w:rPr>
        <w:t>-reinforced composites for fused filament fabrication</w:t>
      </w:r>
      <w:r w:rsidR="00A42E42">
        <w:rPr>
          <w:rFonts w:eastAsia="NimbusRomNo9L-Regu" w:cs="Calibri"/>
          <w:kern w:val="0"/>
          <w:sz w:val="22"/>
          <w:szCs w:val="22"/>
        </w:rPr>
        <w:fldChar w:fldCharType="begin">
          <w:fldData xml:space="preserve">PEVuZE5vdGU+PENpdGU+PEF1dGhvcj5CYXJlcmE8L0F1dGhvcj48WWVhcj4yMDIzPC9ZZWFyPjxS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</w:fldData>
        </w:fldChar>
      </w:r>
      <w:r w:rsidR="009E04CC">
        <w:rPr>
          <w:rFonts w:eastAsia="NimbusRomNo9L-Regu" w:cs="Calibri"/>
          <w:kern w:val="0"/>
          <w:sz w:val="22"/>
          <w:szCs w:val="22"/>
        </w:rPr>
        <w:instrText xml:space="preserve"> ADDIN EN.CITE </w:instrText>
      </w:r>
      <w:r w:rsidR="009E04CC">
        <w:rPr>
          <w:rFonts w:eastAsia="NimbusRomNo9L-Regu" w:cs="Calibri"/>
          <w:kern w:val="0"/>
          <w:sz w:val="22"/>
          <w:szCs w:val="22"/>
        </w:rPr>
        <w:fldChar w:fldCharType="begin">
          <w:fldData xml:space="preserve">PEVuZE5vdGU+PENpdGU+PEF1dGhvcj5CYXJlcmE8L0F1dGhvcj48WWVhcj4yMDIzPC9ZZWFyPjxS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</w:fldData>
        </w:fldChar>
      </w:r>
      <w:r w:rsidR="009E04CC">
        <w:rPr>
          <w:rFonts w:eastAsia="NimbusRomNo9L-Regu" w:cs="Calibri"/>
          <w:kern w:val="0"/>
          <w:sz w:val="22"/>
          <w:szCs w:val="22"/>
        </w:rPr>
        <w:instrText xml:space="preserve"> ADDIN EN.CITE.DATA </w:instrText>
      </w:r>
      <w:r w:rsidR="009E04CC">
        <w:rPr>
          <w:rFonts w:eastAsia="NimbusRomNo9L-Regu" w:cs="Calibri"/>
          <w:kern w:val="0"/>
          <w:sz w:val="22"/>
          <w:szCs w:val="22"/>
        </w:rPr>
      </w:r>
      <w:r w:rsidR="009E04CC">
        <w:rPr>
          <w:rFonts w:eastAsia="NimbusRomNo9L-Regu" w:cs="Calibri"/>
          <w:kern w:val="0"/>
          <w:sz w:val="22"/>
          <w:szCs w:val="22"/>
        </w:rPr>
        <w:fldChar w:fldCharType="end"/>
      </w:r>
      <w:r w:rsidR="00A42E42">
        <w:rPr>
          <w:rFonts w:eastAsia="NimbusRomNo9L-Regu" w:cs="Calibri"/>
          <w:kern w:val="0"/>
          <w:sz w:val="22"/>
          <w:szCs w:val="22"/>
        </w:rPr>
      </w:r>
      <w:r w:rsidR="00A42E42">
        <w:rPr>
          <w:rFonts w:eastAsia="NimbusRomNo9L-Regu" w:cs="Calibri"/>
          <w:kern w:val="0"/>
          <w:sz w:val="22"/>
          <w:szCs w:val="22"/>
        </w:rPr>
        <w:fldChar w:fldCharType="separate"/>
      </w:r>
      <w:r w:rsidR="000272C9" w:rsidRPr="000272C9">
        <w:rPr>
          <w:rFonts w:eastAsia="NimbusRomNo9L-Regu" w:cs="Calibri"/>
          <w:noProof/>
          <w:kern w:val="0"/>
          <w:sz w:val="22"/>
          <w:szCs w:val="22"/>
          <w:vertAlign w:val="superscript"/>
        </w:rPr>
        <w:t>2,6,17,18</w:t>
      </w:r>
      <w:r w:rsidR="00A42E42">
        <w:rPr>
          <w:rFonts w:eastAsia="NimbusRomNo9L-Regu" w:cs="Calibri"/>
          <w:kern w:val="0"/>
          <w:sz w:val="22"/>
          <w:szCs w:val="22"/>
        </w:rPr>
        <w:fldChar w:fldCharType="end"/>
      </w:r>
      <w:r w:rsidRPr="00503F3F">
        <w:rPr>
          <w:rFonts w:eastAsia="NimbusRomNo9L-Regu" w:cs="Calibri"/>
          <w:kern w:val="0"/>
          <w:sz w:val="22"/>
          <w:szCs w:val="22"/>
        </w:rPr>
        <w:t>.</w:t>
      </w:r>
      <w:r w:rsidR="008E3A5F">
        <w:rPr>
          <w:rFonts w:eastAsia="NimbusRomNo9L-Regu" w:cs="Calibri"/>
          <w:kern w:val="0"/>
          <w:sz w:val="22"/>
          <w:szCs w:val="22"/>
        </w:rPr>
        <w:t xml:space="preserve"> </w:t>
      </w:r>
      <w:r w:rsidRPr="00503F3F">
        <w:rPr>
          <w:rFonts w:eastAsia="NimbusRomNo9L-Regu" w:cs="Calibri"/>
          <w:kern w:val="0"/>
          <w:sz w:val="22"/>
          <w:szCs w:val="22"/>
        </w:rPr>
        <w:t>Another important aspect to consider related to the environmental impact of plastic components produced by FFF, is their recyclability. As said before PLA is one of the most used polymers in AM, but researchers have noted several technical problems with the use of recycled PLA filaments for 3D printing. These problems include uncontrolled crystallinity, poor mechanical properties due to thermal degradation, higher shrinkage and decreased durability</w:t>
      </w:r>
      <w:r w:rsidR="00A42E42">
        <w:rPr>
          <w:rFonts w:eastAsia="NimbusRomNo9L-Regu" w:cs="Calibri"/>
          <w:kern w:val="0"/>
          <w:sz w:val="22"/>
          <w:szCs w:val="22"/>
        </w:rPr>
        <w:fldChar w:fldCharType="begin"/>
      </w:r>
      <w:r w:rsidR="000272C9">
        <w:rPr>
          <w:rFonts w:eastAsia="NimbusRomNo9L-Regu" w:cs="Calibri"/>
          <w:kern w:val="0"/>
          <w:sz w:val="22"/>
          <w:szCs w:val="22"/>
        </w:rPr>
        <w:instrText xml:space="preserve"> ADDIN EN.CITE &lt;EndNote&gt;&lt;Cite&gt;&lt;Author&gt;Hasan&lt;/Author&gt;&lt;Year&gt;2024&lt;/Year&gt;&lt;RecNum&gt;34&lt;/RecNum&gt;&lt;DisplayText&gt;&lt;style face="superscript"&gt;19&lt;/style&gt;&lt;/DisplayText&gt;&lt;record&gt;&lt;rec-number&gt;34&lt;/rec-number&gt;&lt;foreign-keys&gt;&lt;key app="EN" db-id="p5vepsstu2x2p6ezd5bvets2fp0z5tsrzve5" timestamp="0"&gt;34&lt;/key&gt;&lt;/foreign-keys&gt;&lt;ref-type name="Journal Article"&gt;17&lt;/ref-type&gt;&lt;contributors&gt;&lt;authors&gt;&lt;author&gt;Hasan, Mohammad Raquibul&lt;/author&gt;&lt;author&gt;Davies, Ian J&lt;/author&gt;&lt;author&gt;Pramanik, Alokesh&lt;/author&gt;&lt;author&gt;John, Michele&lt;/author&gt;&lt;author&gt;Biswas, Wahidul K&lt;/author&gt;&lt;/authors&gt;&lt;/contributors&gt;&lt;titles&gt;&lt;title&gt;Potential of recycled PLA in 3D printing: A review&lt;/title&gt;&lt;secondary-title&gt;Sustainable manufacturing service economics&lt;/secondary-title&gt;&lt;/titles&gt;&lt;periodical&gt;&lt;full-title&gt;Sustainable manufacturing service economics&lt;/full-title&gt;&lt;/periodical&gt;&lt;pages&gt;100020&lt;/pages&gt;&lt;dates&gt;&lt;year&gt;2024&lt;/year&gt;&lt;/dates&gt;&lt;isbn&gt;2667-3444&lt;/isbn&gt;&lt;urls&gt;&lt;/urls&gt;&lt;/record&gt;&lt;/Cite&gt;&lt;/EndNote&gt;</w:instrText>
      </w:r>
      <w:r w:rsidR="00A42E42">
        <w:rPr>
          <w:rFonts w:eastAsia="NimbusRomNo9L-Regu" w:cs="Calibri"/>
          <w:kern w:val="0"/>
          <w:sz w:val="22"/>
          <w:szCs w:val="22"/>
        </w:rPr>
        <w:fldChar w:fldCharType="separate"/>
      </w:r>
      <w:r w:rsidR="000272C9" w:rsidRPr="000272C9">
        <w:rPr>
          <w:rFonts w:eastAsia="NimbusRomNo9L-Regu" w:cs="Calibri"/>
          <w:noProof/>
          <w:kern w:val="0"/>
          <w:sz w:val="22"/>
          <w:szCs w:val="22"/>
          <w:vertAlign w:val="superscript"/>
        </w:rPr>
        <w:t>19</w:t>
      </w:r>
      <w:r w:rsidR="00A42E42">
        <w:rPr>
          <w:rFonts w:eastAsia="NimbusRomNo9L-Regu" w:cs="Calibri"/>
          <w:kern w:val="0"/>
          <w:sz w:val="22"/>
          <w:szCs w:val="22"/>
        </w:rPr>
        <w:fldChar w:fldCharType="end"/>
      </w:r>
      <w:r w:rsidRPr="00503F3F">
        <w:rPr>
          <w:rFonts w:eastAsia="NimbusRomNo9L-Regu" w:cs="Calibri"/>
          <w:kern w:val="0"/>
          <w:sz w:val="22"/>
          <w:szCs w:val="22"/>
        </w:rPr>
        <w:t>. Given the 2030 goals that Europe set as part of their Circular Economy Package on the 2</w:t>
      </w:r>
      <w:r w:rsidRPr="008711D7">
        <w:rPr>
          <w:rFonts w:eastAsia="NimbusRomNo9L-Regu" w:cs="Calibri"/>
          <w:kern w:val="0"/>
          <w:sz w:val="22"/>
          <w:szCs w:val="22"/>
          <w:vertAlign w:val="superscript"/>
        </w:rPr>
        <w:t>nd</w:t>
      </w:r>
      <w:r w:rsidRPr="00503F3F">
        <w:rPr>
          <w:rFonts w:eastAsia="NimbusRomNo9L-Regu" w:cs="Calibri"/>
          <w:kern w:val="0"/>
          <w:sz w:val="22"/>
          <w:szCs w:val="22"/>
        </w:rPr>
        <w:t xml:space="preserve"> of December 2015, such as recycling of municipal and packaging wastes at the level of 65% and 75% respectively and the reduction of landfilling to a maximum of 10</w:t>
      </w:r>
      <w:r w:rsidR="008711D7">
        <w:rPr>
          <w:rFonts w:eastAsia="NimbusRomNo9L-Regu" w:cs="Calibri"/>
          <w:kern w:val="0"/>
          <w:sz w:val="22"/>
          <w:szCs w:val="22"/>
        </w:rPr>
        <w:t>%</w:t>
      </w:r>
      <w:r w:rsidR="00A42E42">
        <w:rPr>
          <w:rFonts w:eastAsia="NimbusRomNo9L-Regu" w:cs="Calibri"/>
          <w:kern w:val="0"/>
          <w:sz w:val="22"/>
          <w:szCs w:val="22"/>
        </w:rPr>
        <w:fldChar w:fldCharType="begin"/>
      </w:r>
      <w:r w:rsidR="000272C9">
        <w:rPr>
          <w:rFonts w:eastAsia="NimbusRomNo9L-Regu" w:cs="Calibri"/>
          <w:kern w:val="0"/>
          <w:sz w:val="22"/>
          <w:szCs w:val="22"/>
        </w:rPr>
        <w:instrText xml:space="preserve"> ADDIN EN.CITE &lt;EndNote&gt;&lt;Cite&gt;&lt;Author&gt;Mikula&lt;/Author&gt;&lt;Year&gt;2021&lt;/Year&gt;&lt;RecNum&gt;8&lt;/RecNum&gt;&lt;DisplayText&gt;&lt;style face="superscript"&gt;20&lt;/style&gt;&lt;/DisplayText&gt;&lt;record&gt;&lt;rec-number&gt;8&lt;/rec-number&gt;&lt;foreign-keys&gt;&lt;key app="EN" db-id="p5vepsstu2x2p6ezd5bvets2fp0z5tsrzve5" timestamp="0"&gt;8&lt;/key&gt;&lt;/foreign-keys&gt;&lt;ref-type name="Journal Article"&gt;17&lt;/ref-type&gt;&lt;contributors&gt;&lt;authors&gt;&lt;author&gt;Mikula, Katarzyna&lt;/author&gt;&lt;author&gt;Skrzypczak, Dawid&lt;/author&gt;&lt;author&gt;Izydorczyk, Grzegorz&lt;/author&gt;&lt;author&gt;Warchoł, Jolanta&lt;/author&gt;&lt;author&gt;Moustakas, Konstantinos&lt;/author&gt;&lt;author&gt;Chojnacka, Katarzyna&lt;/author&gt;&lt;author&gt;Witek-Krowiak, Anna&lt;/author&gt;&lt;/authors&gt;&lt;/contributors&gt;&lt;titles&gt;&lt;title&gt;3D printing filament as a second life of waste plastics—a review&lt;/title&gt;&lt;secondary-title&gt;Environmental Science Pollution Research&lt;/secondary-title&gt;&lt;/titles&gt;&lt;pages&gt;12321-12333&lt;/pages&gt;&lt;volume&gt;28&lt;/volume&gt;&lt;dates&gt;&lt;year&gt;2021&lt;/year&gt;&lt;/dates&gt;&lt;isbn&gt;0944-1344&lt;/isbn&gt;&lt;urls&gt;&lt;/urls&gt;&lt;/record&gt;&lt;/Cite&gt;&lt;/EndNote&gt;</w:instrText>
      </w:r>
      <w:r w:rsidR="00A42E42">
        <w:rPr>
          <w:rFonts w:eastAsia="NimbusRomNo9L-Regu" w:cs="Calibri"/>
          <w:kern w:val="0"/>
          <w:sz w:val="22"/>
          <w:szCs w:val="22"/>
        </w:rPr>
        <w:fldChar w:fldCharType="separate"/>
      </w:r>
      <w:r w:rsidR="000272C9" w:rsidRPr="000272C9">
        <w:rPr>
          <w:rFonts w:eastAsia="NimbusRomNo9L-Regu" w:cs="Calibri"/>
          <w:noProof/>
          <w:kern w:val="0"/>
          <w:sz w:val="22"/>
          <w:szCs w:val="22"/>
          <w:vertAlign w:val="superscript"/>
        </w:rPr>
        <w:t>20</w:t>
      </w:r>
      <w:r w:rsidR="00A42E42">
        <w:rPr>
          <w:rFonts w:eastAsia="NimbusRomNo9L-Regu" w:cs="Calibri"/>
          <w:kern w:val="0"/>
          <w:sz w:val="22"/>
          <w:szCs w:val="22"/>
        </w:rPr>
        <w:fldChar w:fldCharType="end"/>
      </w:r>
      <w:r w:rsidRPr="00503F3F">
        <w:rPr>
          <w:rFonts w:eastAsia="NimbusRomNo9L-Regu" w:cs="Calibri"/>
          <w:kern w:val="0"/>
          <w:sz w:val="22"/>
          <w:szCs w:val="22"/>
        </w:rPr>
        <w:t xml:space="preserve"> and the continuous growth of FFF in all kinds of manufacturing sectors</w:t>
      </w:r>
      <w:r w:rsidR="00A42E42">
        <w:rPr>
          <w:rFonts w:eastAsia="NimbusRomNo9L-Regu" w:cs="Calibri"/>
          <w:kern w:val="0"/>
          <w:sz w:val="22"/>
          <w:szCs w:val="22"/>
        </w:rPr>
        <w:fldChar w:fldCharType="begin"/>
      </w:r>
      <w:r w:rsidR="000272C9">
        <w:rPr>
          <w:rFonts w:eastAsia="NimbusRomNo9L-Regu" w:cs="Calibri"/>
          <w:kern w:val="0"/>
          <w:sz w:val="22"/>
          <w:szCs w:val="22"/>
        </w:rPr>
        <w:instrText xml:space="preserve"> ADDIN EN.CITE &lt;EndNote&gt;&lt;Cite&gt;&lt;Author&gt;Singh&lt;/Author&gt;&lt;Year&gt;2020&lt;/Year&gt;&lt;RecNum&gt;18&lt;/RecNum&gt;&lt;DisplayText&gt;&lt;style face="superscript"&gt;21&lt;/style&gt;&lt;/DisplayText&gt;&lt;record&gt;&lt;rec-number&gt;18&lt;/rec-number&gt;&lt;foreign-keys&gt;&lt;key app="EN" db-id="p5vepsstu2x2p6ezd5bvets2fp0z5tsrzve5" timestamp="0"&gt;18&lt;/key&gt;&lt;/foreign-keys&gt;&lt;ref-type name="Journal Article"&gt;17&lt;/ref-type&gt;&lt;contributors&gt;&lt;authors&gt;&lt;author&gt;Singh, Sunpreet&lt;/author&gt;&lt;author&gt;Singh, Gurminder&lt;/author&gt;&lt;author&gt;Prakash, Chander&lt;/author&gt;&lt;author&gt;Ramakrishna, Seeram&lt;/author&gt;&lt;/authors&gt;&lt;/contributors&gt;&lt;titles&gt;&lt;title&gt;Current status and future directions of fused filament fabrication&lt;/title&gt;&lt;secondary-title&gt;Journal of Manufacturing Processes&lt;/secondary-title&gt;&lt;/titles&gt;&lt;pages&gt;288-306&lt;/pages&gt;&lt;volume&gt;55&lt;/volume&gt;&lt;dates&gt;&lt;year&gt;2020&lt;/year&gt;&lt;/dates&gt;&lt;isbn&gt;1526-6125&lt;/isbn&gt;&lt;urls&gt;&lt;/urls&gt;&lt;/record&gt;&lt;/Cite&gt;&lt;/EndNote&gt;</w:instrText>
      </w:r>
      <w:r w:rsidR="00A42E42">
        <w:rPr>
          <w:rFonts w:eastAsia="NimbusRomNo9L-Regu" w:cs="Calibri"/>
          <w:kern w:val="0"/>
          <w:sz w:val="22"/>
          <w:szCs w:val="22"/>
        </w:rPr>
        <w:fldChar w:fldCharType="separate"/>
      </w:r>
      <w:r w:rsidR="000272C9" w:rsidRPr="000272C9">
        <w:rPr>
          <w:rFonts w:eastAsia="NimbusRomNo9L-Regu" w:cs="Calibri"/>
          <w:noProof/>
          <w:kern w:val="0"/>
          <w:sz w:val="22"/>
          <w:szCs w:val="22"/>
          <w:vertAlign w:val="superscript"/>
        </w:rPr>
        <w:t>21</w:t>
      </w:r>
      <w:r w:rsidR="00A42E42">
        <w:rPr>
          <w:rFonts w:eastAsia="NimbusRomNo9L-Regu" w:cs="Calibri"/>
          <w:kern w:val="0"/>
          <w:sz w:val="22"/>
          <w:szCs w:val="22"/>
        </w:rPr>
        <w:fldChar w:fldCharType="end"/>
      </w:r>
      <w:r w:rsidRPr="00503F3F">
        <w:rPr>
          <w:rFonts w:eastAsia="NimbusRomNo9L-Regu" w:cs="Calibri"/>
          <w:kern w:val="0"/>
          <w:sz w:val="22"/>
          <w:szCs w:val="22"/>
        </w:rPr>
        <w:t xml:space="preserve">, favouring the use of 3D printing materials that are more suitable for being recycled into filament should be of paramount importance. In this study, commercially available polyamide 11 and recycled short carbon </w:t>
      </w:r>
      <w:proofErr w:type="spellStart"/>
      <w:r w:rsidRPr="00503F3F">
        <w:rPr>
          <w:rFonts w:eastAsia="NimbusRomNo9L-Regu" w:cs="Calibri"/>
          <w:kern w:val="0"/>
          <w:sz w:val="22"/>
          <w:szCs w:val="22"/>
        </w:rPr>
        <w:t>fibers</w:t>
      </w:r>
      <w:proofErr w:type="spellEnd"/>
      <w:r w:rsidRPr="00503F3F">
        <w:rPr>
          <w:rFonts w:eastAsia="NimbusRomNo9L-Regu" w:cs="Calibri"/>
          <w:kern w:val="0"/>
          <w:sz w:val="22"/>
          <w:szCs w:val="22"/>
        </w:rPr>
        <w:t xml:space="preserve"> (</w:t>
      </w:r>
      <w:proofErr w:type="spellStart"/>
      <w:r w:rsidRPr="00503F3F">
        <w:rPr>
          <w:rFonts w:eastAsia="NimbusRomNo9L-Regu" w:cs="Calibri"/>
          <w:kern w:val="0"/>
          <w:sz w:val="22"/>
          <w:szCs w:val="22"/>
        </w:rPr>
        <w:t>rCFs</w:t>
      </w:r>
      <w:proofErr w:type="spellEnd"/>
      <w:r w:rsidRPr="00503F3F">
        <w:rPr>
          <w:rFonts w:eastAsia="NimbusRomNo9L-Regu" w:cs="Calibri"/>
          <w:kern w:val="0"/>
          <w:sz w:val="22"/>
          <w:szCs w:val="22"/>
        </w:rPr>
        <w:t xml:space="preserve">) were used to produce filaments for FFF. Rheological, thermal and mechanical tests were </w:t>
      </w:r>
      <w:r w:rsidRPr="00503F3F">
        <w:rPr>
          <w:rFonts w:eastAsia="NimbusRomNo9L-Regu" w:cs="Calibri"/>
          <w:kern w:val="0"/>
          <w:sz w:val="22"/>
          <w:szCs w:val="22"/>
        </w:rPr>
        <w:lastRenderedPageBreak/>
        <w:t>conducted on 3D-printed samples and, for comparison, also on compression moulded ones. The materials were then recycled and re-printed two times to assess the ability of PA11 and PA11/</w:t>
      </w:r>
      <w:proofErr w:type="spellStart"/>
      <w:r w:rsidRPr="00503F3F">
        <w:rPr>
          <w:rFonts w:eastAsia="NimbusRomNo9L-Regu" w:cs="Calibri"/>
          <w:kern w:val="0"/>
          <w:sz w:val="22"/>
          <w:szCs w:val="22"/>
        </w:rPr>
        <w:t>rCF</w:t>
      </w:r>
      <w:proofErr w:type="spellEnd"/>
      <w:r w:rsidRPr="00503F3F">
        <w:rPr>
          <w:rFonts w:eastAsia="NimbusRomNo9L-Regu" w:cs="Calibri"/>
          <w:kern w:val="0"/>
          <w:sz w:val="22"/>
          <w:szCs w:val="22"/>
        </w:rPr>
        <w:t xml:space="preserve"> composites to withstand the thermal processes involved in the recycling processes and evaluate their capability to be used to enhance the sustainability of AM.    </w:t>
      </w:r>
    </w:p>
    <w:p w14:paraId="6488409B" w14:textId="77777777" w:rsidR="007C3783" w:rsidRPr="00CB4C74" w:rsidRDefault="005D2DAF" w:rsidP="00CA7162">
      <w:pPr>
        <w:pStyle w:val="Section"/>
        <w:numPr>
          <w:ilvl w:val="0"/>
          <w:numId w:val="5"/>
        </w:numPr>
        <w:spacing w:line="360" w:lineRule="auto"/>
        <w:rPr>
          <w:rFonts w:asciiTheme="minorHAnsi" w:eastAsia="NimbusRomNo9L-Regu" w:hAnsiTheme="minorHAnsi"/>
        </w:rPr>
      </w:pPr>
      <w:r w:rsidRPr="00CB4C74">
        <w:rPr>
          <w:rFonts w:asciiTheme="minorHAnsi" w:hAnsiTheme="minorHAnsi"/>
        </w:rPr>
        <w:t>Materials and methods</w:t>
      </w:r>
    </w:p>
    <w:p w14:paraId="44E4F794" w14:textId="470D5148" w:rsidR="005D2DAF" w:rsidRPr="00CB4C74" w:rsidRDefault="005D2DAF" w:rsidP="00CA7162">
      <w:pPr>
        <w:pStyle w:val="Section"/>
        <w:numPr>
          <w:ilvl w:val="1"/>
          <w:numId w:val="5"/>
        </w:numPr>
        <w:spacing w:line="360" w:lineRule="auto"/>
        <w:rPr>
          <w:rFonts w:asciiTheme="minorHAnsi" w:eastAsia="NimbusRomNo9L-Regu" w:hAnsiTheme="minorHAnsi"/>
        </w:rPr>
      </w:pPr>
      <w:r w:rsidRPr="00CB4C74">
        <w:rPr>
          <w:rFonts w:asciiTheme="minorHAnsi" w:hAnsiTheme="minorHAnsi"/>
        </w:rPr>
        <w:t>Materials</w:t>
      </w:r>
    </w:p>
    <w:p w14:paraId="3EE6D7DF" w14:textId="42A7E81A" w:rsidR="00DA6543" w:rsidRDefault="00B020D6" w:rsidP="00DA6543">
      <w:pPr>
        <w:spacing w:line="360" w:lineRule="auto"/>
        <w:jc w:val="both"/>
        <w:rPr>
          <w:rFonts w:eastAsia="NimbusRomNo9L-Regu" w:cs="Calibri"/>
          <w:kern w:val="0"/>
          <w:sz w:val="22"/>
          <w:szCs w:val="22"/>
        </w:rPr>
      </w:pPr>
      <w:r w:rsidRPr="00503F3F">
        <w:rPr>
          <w:rFonts w:eastAsia="NimbusRomNo9L-Regu" w:cs="Calibri"/>
          <w:kern w:val="0"/>
          <w:sz w:val="22"/>
          <w:szCs w:val="22"/>
        </w:rPr>
        <w:t xml:space="preserve">The thermoplastic matrix used in this study is a </w:t>
      </w:r>
      <w:proofErr w:type="spellStart"/>
      <w:r w:rsidRPr="00503F3F">
        <w:rPr>
          <w:rFonts w:eastAsia="NimbusRomNo9L-Regu" w:cs="Calibri"/>
          <w:kern w:val="0"/>
          <w:sz w:val="22"/>
          <w:szCs w:val="22"/>
        </w:rPr>
        <w:t>Rilsan</w:t>
      </w:r>
      <w:proofErr w:type="spellEnd"/>
      <w:r w:rsidRPr="00503F3F">
        <w:rPr>
          <w:rFonts w:eastAsia="NimbusRomNo9L-Regu" w:cs="Calibri"/>
          <w:kern w:val="0"/>
          <w:sz w:val="22"/>
          <w:szCs w:val="22"/>
        </w:rPr>
        <w:t xml:space="preserve">® BESNO TL. polyamide 11, produced by ARKEMA s.a. (Colombes, France) in form of polymer granules. Its main properties are reported in </w:t>
      </w:r>
      <w:r w:rsidR="00611E92" w:rsidRPr="00611E92">
        <w:rPr>
          <w:rFonts w:eastAsia="NimbusRomNo9L-Regu" w:cs="Calibri"/>
          <w:kern w:val="0"/>
          <w:sz w:val="22"/>
          <w:szCs w:val="22"/>
        </w:rPr>
        <w:fldChar w:fldCharType="begin"/>
      </w:r>
      <w:r w:rsidR="00611E92" w:rsidRPr="00611E92">
        <w:rPr>
          <w:rFonts w:eastAsia="NimbusRomNo9L-Regu" w:cs="Calibri"/>
          <w:kern w:val="0"/>
          <w:sz w:val="22"/>
          <w:szCs w:val="22"/>
        </w:rPr>
        <w:instrText xml:space="preserve"> REF _Ref195273983 \h  \* MERGEFORMAT </w:instrText>
      </w:r>
      <w:r w:rsidR="00611E92" w:rsidRPr="00611E92">
        <w:rPr>
          <w:rFonts w:eastAsia="NimbusRomNo9L-Regu" w:cs="Calibri"/>
          <w:kern w:val="0"/>
          <w:sz w:val="22"/>
          <w:szCs w:val="22"/>
        </w:rPr>
      </w:r>
      <w:r w:rsidR="00611E92" w:rsidRPr="00611E92">
        <w:rPr>
          <w:rFonts w:eastAsia="NimbusRomNo9L-Regu" w:cs="Calibri"/>
          <w:kern w:val="0"/>
          <w:sz w:val="22"/>
          <w:szCs w:val="22"/>
        </w:rPr>
        <w:fldChar w:fldCharType="separate"/>
      </w:r>
      <w:r w:rsidR="00611E92" w:rsidRPr="00611E92">
        <w:rPr>
          <w:sz w:val="22"/>
          <w:szCs w:val="22"/>
        </w:rPr>
        <w:t xml:space="preserve">Table </w:t>
      </w:r>
      <w:r w:rsidR="00611E92" w:rsidRPr="00611E92">
        <w:rPr>
          <w:noProof/>
          <w:sz w:val="22"/>
          <w:szCs w:val="22"/>
        </w:rPr>
        <w:t>1</w:t>
      </w:r>
      <w:r w:rsidR="00611E92" w:rsidRPr="00611E92">
        <w:rPr>
          <w:rFonts w:eastAsia="NimbusRomNo9L-Regu" w:cs="Calibri"/>
          <w:kern w:val="0"/>
          <w:sz w:val="22"/>
          <w:szCs w:val="22"/>
        </w:rPr>
        <w:fldChar w:fldCharType="end"/>
      </w:r>
      <w:r w:rsidRPr="00503F3F">
        <w:rPr>
          <w:rFonts w:eastAsia="NimbusRomNo9L-Regu" w:cs="Calibri"/>
          <w:kern w:val="0"/>
          <w:sz w:val="22"/>
          <w:szCs w:val="22"/>
        </w:rPr>
        <w:t xml:space="preserve">. The reinforcement is constituted of recycled short carbon </w:t>
      </w:r>
      <w:proofErr w:type="spellStart"/>
      <w:r w:rsidRPr="00503F3F">
        <w:rPr>
          <w:rFonts w:eastAsia="NimbusRomNo9L-Regu" w:cs="Calibri"/>
          <w:kern w:val="0"/>
          <w:sz w:val="22"/>
          <w:szCs w:val="22"/>
        </w:rPr>
        <w:t>fibers</w:t>
      </w:r>
      <w:proofErr w:type="spellEnd"/>
      <w:r w:rsidRPr="00503F3F">
        <w:rPr>
          <w:rFonts w:eastAsia="NimbusRomNo9L-Regu" w:cs="Calibri"/>
          <w:kern w:val="0"/>
          <w:sz w:val="22"/>
          <w:szCs w:val="22"/>
        </w:rPr>
        <w:t xml:space="preserve"> (</w:t>
      </w:r>
      <w:proofErr w:type="spellStart"/>
      <w:r w:rsidRPr="00503F3F">
        <w:rPr>
          <w:rFonts w:eastAsia="NimbusRomNo9L-Regu" w:cs="Calibri"/>
          <w:kern w:val="0"/>
          <w:sz w:val="22"/>
          <w:szCs w:val="22"/>
        </w:rPr>
        <w:t>rCF</w:t>
      </w:r>
      <w:proofErr w:type="spellEnd"/>
      <w:r w:rsidRPr="00503F3F">
        <w:rPr>
          <w:rFonts w:eastAsia="NimbusRomNo9L-Regu" w:cs="Calibri"/>
          <w:kern w:val="0"/>
          <w:sz w:val="22"/>
          <w:szCs w:val="22"/>
        </w:rPr>
        <w:t xml:space="preserve">) Type-65 Produced by Zoltek subsidiary (St. </w:t>
      </w:r>
      <w:proofErr w:type="spellStart"/>
      <w:r w:rsidRPr="00503F3F">
        <w:rPr>
          <w:rFonts w:eastAsia="NimbusRomNo9L-Regu" w:cs="Calibri"/>
          <w:kern w:val="0"/>
          <w:sz w:val="22"/>
          <w:szCs w:val="22"/>
        </w:rPr>
        <w:t>Luois</w:t>
      </w:r>
      <w:proofErr w:type="spellEnd"/>
      <w:r w:rsidRPr="00503F3F">
        <w:rPr>
          <w:rFonts w:eastAsia="NimbusRomNo9L-Regu" w:cs="Calibri"/>
          <w:kern w:val="0"/>
          <w:sz w:val="22"/>
          <w:szCs w:val="22"/>
        </w:rPr>
        <w:t xml:space="preserve">, Missouri, USA) in form of chopped </w:t>
      </w:r>
      <w:proofErr w:type="spellStart"/>
      <w:r w:rsidRPr="00503F3F">
        <w:rPr>
          <w:rFonts w:eastAsia="NimbusRomNo9L-Regu" w:cs="Calibri"/>
          <w:kern w:val="0"/>
          <w:sz w:val="22"/>
          <w:szCs w:val="22"/>
        </w:rPr>
        <w:t>fibers</w:t>
      </w:r>
      <w:proofErr w:type="spellEnd"/>
      <w:r w:rsidRPr="00503F3F">
        <w:rPr>
          <w:rFonts w:eastAsia="NimbusRomNo9L-Regu" w:cs="Calibri"/>
          <w:kern w:val="0"/>
          <w:sz w:val="22"/>
          <w:szCs w:val="22"/>
        </w:rPr>
        <w:t xml:space="preserve"> of 6 mm cut length. Its characteristics are reported in </w:t>
      </w:r>
      <w:r w:rsidR="00611E92" w:rsidRPr="00611E92">
        <w:rPr>
          <w:rFonts w:eastAsia="NimbusRomNo9L-Regu" w:cs="Calibri"/>
          <w:kern w:val="0"/>
          <w:sz w:val="22"/>
          <w:szCs w:val="22"/>
        </w:rPr>
        <w:fldChar w:fldCharType="begin"/>
      </w:r>
      <w:r w:rsidR="00611E92" w:rsidRPr="00611E92">
        <w:rPr>
          <w:rFonts w:eastAsia="NimbusRomNo9L-Regu" w:cs="Calibri"/>
          <w:kern w:val="0"/>
          <w:sz w:val="22"/>
          <w:szCs w:val="22"/>
        </w:rPr>
        <w:instrText xml:space="preserve"> REF _Ref195274022 \h  \* MERGEFORMAT </w:instrText>
      </w:r>
      <w:r w:rsidR="00611E92" w:rsidRPr="00611E92">
        <w:rPr>
          <w:rFonts w:eastAsia="NimbusRomNo9L-Regu" w:cs="Calibri"/>
          <w:kern w:val="0"/>
          <w:sz w:val="22"/>
          <w:szCs w:val="22"/>
        </w:rPr>
      </w:r>
      <w:r w:rsidR="00611E92" w:rsidRPr="00611E92">
        <w:rPr>
          <w:rFonts w:eastAsia="NimbusRomNo9L-Regu" w:cs="Calibri"/>
          <w:kern w:val="0"/>
          <w:sz w:val="22"/>
          <w:szCs w:val="22"/>
        </w:rPr>
        <w:fldChar w:fldCharType="separate"/>
      </w:r>
      <w:r w:rsidR="00611E92" w:rsidRPr="00611E92">
        <w:rPr>
          <w:sz w:val="22"/>
          <w:szCs w:val="22"/>
        </w:rPr>
        <w:t xml:space="preserve">Table </w:t>
      </w:r>
      <w:r w:rsidR="00611E92" w:rsidRPr="00611E92">
        <w:rPr>
          <w:noProof/>
          <w:sz w:val="22"/>
          <w:szCs w:val="22"/>
        </w:rPr>
        <w:t>2</w:t>
      </w:r>
      <w:r w:rsidR="00611E92" w:rsidRPr="00611E92">
        <w:rPr>
          <w:rFonts w:eastAsia="NimbusRomNo9L-Regu" w:cs="Calibri"/>
          <w:kern w:val="0"/>
          <w:sz w:val="22"/>
          <w:szCs w:val="22"/>
        </w:rPr>
        <w:fldChar w:fldCharType="end"/>
      </w:r>
      <w:r w:rsidR="007D214A">
        <w:rPr>
          <w:rFonts w:eastAsia="NimbusRomNo9L-Regu" w:cs="Calibri"/>
          <w:kern w:val="0"/>
          <w:sz w:val="22"/>
          <w:szCs w:val="22"/>
        </w:rPr>
        <w:t>.</w:t>
      </w:r>
    </w:p>
    <w:p w14:paraId="4330D06D" w14:textId="017A63AA" w:rsidR="00DA6543" w:rsidRPr="002F7BD2" w:rsidRDefault="00DA6543" w:rsidP="00DA6543">
      <w:pPr>
        <w:pStyle w:val="Didascalia"/>
        <w:jc w:val="center"/>
        <w:rPr>
          <w:rFonts w:eastAsia="NimbusRomNo9L-Regu" w:cs="Calibri"/>
          <w:i w:val="0"/>
          <w:iCs w:val="0"/>
          <w:color w:val="auto"/>
          <w:kern w:val="0"/>
          <w:sz w:val="20"/>
          <w:szCs w:val="20"/>
        </w:rPr>
      </w:pPr>
      <w:bookmarkStart w:id="0" w:name="_Ref195273983"/>
      <w:r w:rsidRPr="002F7BD2">
        <w:rPr>
          <w:i w:val="0"/>
          <w:iCs w:val="0"/>
          <w:color w:val="auto"/>
          <w:sz w:val="20"/>
          <w:szCs w:val="20"/>
        </w:rPr>
        <w:t xml:space="preserve">Table </w:t>
      </w:r>
      <w:r w:rsidRPr="002F7BD2">
        <w:rPr>
          <w:i w:val="0"/>
          <w:iCs w:val="0"/>
          <w:color w:val="auto"/>
          <w:sz w:val="20"/>
          <w:szCs w:val="20"/>
        </w:rPr>
        <w:fldChar w:fldCharType="begin"/>
      </w:r>
      <w:r w:rsidRPr="002F7BD2">
        <w:rPr>
          <w:i w:val="0"/>
          <w:iCs w:val="0"/>
          <w:color w:val="auto"/>
          <w:sz w:val="20"/>
          <w:szCs w:val="20"/>
        </w:rPr>
        <w:instrText xml:space="preserve"> SEQ Table \* ARABIC </w:instrText>
      </w:r>
      <w:r w:rsidRPr="002F7BD2">
        <w:rPr>
          <w:i w:val="0"/>
          <w:iCs w:val="0"/>
          <w:color w:val="auto"/>
          <w:sz w:val="20"/>
          <w:szCs w:val="20"/>
        </w:rPr>
        <w:fldChar w:fldCharType="separate"/>
      </w:r>
      <w:r w:rsidR="00D86E47">
        <w:rPr>
          <w:i w:val="0"/>
          <w:iCs w:val="0"/>
          <w:noProof/>
          <w:color w:val="auto"/>
          <w:sz w:val="20"/>
          <w:szCs w:val="20"/>
        </w:rPr>
        <w:t>1</w:t>
      </w:r>
      <w:r w:rsidRPr="002F7BD2">
        <w:rPr>
          <w:i w:val="0"/>
          <w:iCs w:val="0"/>
          <w:color w:val="auto"/>
          <w:sz w:val="20"/>
          <w:szCs w:val="20"/>
        </w:rPr>
        <w:fldChar w:fldCharType="end"/>
      </w:r>
      <w:bookmarkEnd w:id="0"/>
      <w:r w:rsidRPr="002F7BD2">
        <w:rPr>
          <w:i w:val="0"/>
          <w:iCs w:val="0"/>
          <w:color w:val="auto"/>
          <w:sz w:val="20"/>
          <w:szCs w:val="20"/>
        </w:rPr>
        <w:t xml:space="preserve">: </w:t>
      </w:r>
      <w:proofErr w:type="spellStart"/>
      <w:r w:rsidRPr="002F7BD2">
        <w:rPr>
          <w:i w:val="0"/>
          <w:iCs w:val="0"/>
          <w:color w:val="auto"/>
          <w:sz w:val="20"/>
          <w:szCs w:val="20"/>
        </w:rPr>
        <w:t>Rilsan</w:t>
      </w:r>
      <w:proofErr w:type="spellEnd"/>
      <w:r w:rsidRPr="002F7BD2">
        <w:rPr>
          <w:i w:val="0"/>
          <w:iCs w:val="0"/>
          <w:color w:val="auto"/>
          <w:sz w:val="20"/>
          <w:szCs w:val="20"/>
        </w:rPr>
        <w:t>® BESNO TL. PA11 main properties.</w:t>
      </w:r>
    </w:p>
    <w:tbl>
      <w:tblPr>
        <w:tblW w:w="4620" w:type="dxa"/>
        <w:jc w:val="center"/>
        <w:tblCellMar>
          <w:left w:w="70" w:type="dxa"/>
          <w:right w:w="70" w:type="dxa"/>
        </w:tblCellMar>
        <w:tblLook w:val="04A0" w:firstRow="1" w:lastRow="0" w:firstColumn="1" w:lastColumn="0" w:noHBand="0" w:noVBand="1"/>
      </w:tblPr>
      <w:tblGrid>
        <w:gridCol w:w="2530"/>
        <w:gridCol w:w="661"/>
        <w:gridCol w:w="1429"/>
      </w:tblGrid>
      <w:tr w:rsidR="0076297C" w:rsidRPr="0076297C" w14:paraId="5A87061F" w14:textId="77777777" w:rsidTr="0076297C">
        <w:trPr>
          <w:trHeight w:val="321"/>
          <w:jc w:val="center"/>
        </w:trPr>
        <w:tc>
          <w:tcPr>
            <w:tcW w:w="2560" w:type="dxa"/>
            <w:tcBorders>
              <w:top w:val="single" w:sz="12" w:space="0" w:color="auto"/>
              <w:left w:val="nil"/>
              <w:bottom w:val="single" w:sz="12" w:space="0" w:color="auto"/>
              <w:right w:val="nil"/>
            </w:tcBorders>
            <w:vAlign w:val="center"/>
            <w:hideMark/>
          </w:tcPr>
          <w:p w14:paraId="35B79EA5" w14:textId="77777777" w:rsidR="0076297C" w:rsidRPr="0076297C" w:rsidRDefault="0076297C" w:rsidP="0076297C">
            <w:pPr>
              <w:spacing w:after="0" w:line="240" w:lineRule="auto"/>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heme="minorHAnsi"/>
                <w:b/>
                <w:bCs/>
                <w:color w:val="000000"/>
                <w:kern w:val="0"/>
                <w:sz w:val="20"/>
                <w:szCs w:val="20"/>
                <w:lang w:eastAsia="it-IT"/>
                <w14:ligatures w14:val="none"/>
              </w:rPr>
              <w:t>Property</w:t>
            </w:r>
          </w:p>
        </w:tc>
        <w:tc>
          <w:tcPr>
            <w:tcW w:w="620" w:type="dxa"/>
            <w:tcBorders>
              <w:top w:val="single" w:sz="12" w:space="0" w:color="auto"/>
              <w:left w:val="nil"/>
              <w:bottom w:val="single" w:sz="12" w:space="0" w:color="auto"/>
              <w:right w:val="nil"/>
            </w:tcBorders>
            <w:vAlign w:val="center"/>
            <w:hideMark/>
          </w:tcPr>
          <w:p w14:paraId="604DF4D5" w14:textId="77777777" w:rsidR="0076297C" w:rsidRPr="0076297C" w:rsidRDefault="0076297C" w:rsidP="0076297C">
            <w:pPr>
              <w:spacing w:after="0" w:line="240" w:lineRule="auto"/>
              <w:jc w:val="center"/>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imes New Roman"/>
                <w:b/>
                <w:bCs/>
                <w:color w:val="000000"/>
                <w:kern w:val="0"/>
                <w:sz w:val="20"/>
                <w:szCs w:val="20"/>
                <w:lang w:eastAsia="it-IT"/>
                <w14:ligatures w14:val="none"/>
              </w:rPr>
              <w:t>Value</w:t>
            </w:r>
          </w:p>
        </w:tc>
        <w:tc>
          <w:tcPr>
            <w:tcW w:w="1440" w:type="dxa"/>
            <w:tcBorders>
              <w:top w:val="single" w:sz="12" w:space="0" w:color="auto"/>
              <w:left w:val="nil"/>
              <w:bottom w:val="single" w:sz="12" w:space="0" w:color="auto"/>
              <w:right w:val="nil"/>
            </w:tcBorders>
            <w:vAlign w:val="center"/>
            <w:hideMark/>
          </w:tcPr>
          <w:p w14:paraId="29B687DE" w14:textId="77777777" w:rsidR="0076297C" w:rsidRPr="0076297C" w:rsidRDefault="0076297C" w:rsidP="0076297C">
            <w:pPr>
              <w:spacing w:after="0" w:line="240" w:lineRule="auto"/>
              <w:jc w:val="center"/>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imes New Roman"/>
                <w:b/>
                <w:bCs/>
                <w:color w:val="000000"/>
                <w:kern w:val="0"/>
                <w:sz w:val="20"/>
                <w:szCs w:val="20"/>
                <w:lang w:eastAsia="it-IT"/>
                <w14:ligatures w14:val="none"/>
              </w:rPr>
              <w:t>Standard</w:t>
            </w:r>
          </w:p>
        </w:tc>
      </w:tr>
      <w:tr w:rsidR="0076297C" w:rsidRPr="0076297C" w14:paraId="57F16295" w14:textId="77777777" w:rsidTr="0076297C">
        <w:trPr>
          <w:trHeight w:val="321"/>
          <w:jc w:val="center"/>
        </w:trPr>
        <w:tc>
          <w:tcPr>
            <w:tcW w:w="2560" w:type="dxa"/>
            <w:tcBorders>
              <w:top w:val="nil"/>
              <w:left w:val="nil"/>
              <w:bottom w:val="nil"/>
              <w:right w:val="nil"/>
            </w:tcBorders>
            <w:vAlign w:val="center"/>
            <w:hideMark/>
          </w:tcPr>
          <w:p w14:paraId="0902AF21" w14:textId="77777777" w:rsidR="0076297C" w:rsidRPr="0076297C" w:rsidRDefault="0076297C" w:rsidP="0076297C">
            <w:pPr>
              <w:spacing w:after="0" w:line="240" w:lineRule="auto"/>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heme="minorHAnsi"/>
                <w:b/>
                <w:bCs/>
                <w:color w:val="000000"/>
                <w:kern w:val="0"/>
                <w:sz w:val="20"/>
                <w:szCs w:val="20"/>
                <w:lang w:val="it-IT" w:eastAsia="it-IT"/>
                <w14:ligatures w14:val="none"/>
              </w:rPr>
              <w:t>MFI (230°C, 2.16 kg) [g/10’]</w:t>
            </w:r>
          </w:p>
        </w:tc>
        <w:tc>
          <w:tcPr>
            <w:tcW w:w="620" w:type="dxa"/>
            <w:tcBorders>
              <w:top w:val="nil"/>
              <w:left w:val="nil"/>
              <w:bottom w:val="nil"/>
              <w:right w:val="nil"/>
            </w:tcBorders>
            <w:vAlign w:val="center"/>
            <w:hideMark/>
          </w:tcPr>
          <w:p w14:paraId="47052CA0"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imes New Roman"/>
                <w:color w:val="000000"/>
                <w:kern w:val="0"/>
                <w:sz w:val="20"/>
                <w:szCs w:val="20"/>
                <w:lang w:eastAsia="it-IT"/>
                <w14:ligatures w14:val="none"/>
              </w:rPr>
              <w:t>1</w:t>
            </w:r>
          </w:p>
        </w:tc>
        <w:tc>
          <w:tcPr>
            <w:tcW w:w="1440" w:type="dxa"/>
            <w:tcBorders>
              <w:top w:val="nil"/>
              <w:left w:val="nil"/>
              <w:bottom w:val="nil"/>
              <w:right w:val="nil"/>
            </w:tcBorders>
            <w:vAlign w:val="center"/>
            <w:hideMark/>
          </w:tcPr>
          <w:p w14:paraId="2C8DD356"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imes New Roman"/>
                <w:color w:val="000000"/>
                <w:kern w:val="0"/>
                <w:sz w:val="20"/>
                <w:szCs w:val="20"/>
                <w:lang w:val="it-IT" w:eastAsia="it-IT"/>
                <w14:ligatures w14:val="none"/>
              </w:rPr>
              <w:t>ISO 1133</w:t>
            </w:r>
          </w:p>
        </w:tc>
      </w:tr>
      <w:tr w:rsidR="0076297C" w:rsidRPr="0076297C" w14:paraId="0C3AA377" w14:textId="77777777" w:rsidTr="0076297C">
        <w:trPr>
          <w:trHeight w:val="321"/>
          <w:jc w:val="center"/>
        </w:trPr>
        <w:tc>
          <w:tcPr>
            <w:tcW w:w="2560" w:type="dxa"/>
            <w:tcBorders>
              <w:top w:val="nil"/>
              <w:left w:val="nil"/>
              <w:bottom w:val="nil"/>
              <w:right w:val="nil"/>
            </w:tcBorders>
            <w:vAlign w:val="center"/>
            <w:hideMark/>
          </w:tcPr>
          <w:p w14:paraId="625FCDE3" w14:textId="77777777" w:rsidR="0076297C" w:rsidRPr="0076297C" w:rsidRDefault="0076297C" w:rsidP="0076297C">
            <w:pPr>
              <w:spacing w:after="0" w:line="240" w:lineRule="auto"/>
              <w:rPr>
                <w:rFonts w:ascii="Aptos" w:eastAsia="Times New Roman" w:hAnsi="Aptos" w:cs="Times New Roman"/>
                <w:b/>
                <w:bCs/>
                <w:color w:val="000000"/>
                <w:kern w:val="0"/>
                <w:sz w:val="20"/>
                <w:szCs w:val="20"/>
                <w:lang w:val="it-IT" w:eastAsia="it-IT"/>
                <w14:ligatures w14:val="none"/>
              </w:rPr>
            </w:pPr>
            <w:proofErr w:type="spellStart"/>
            <w:r w:rsidRPr="0076297C">
              <w:rPr>
                <w:rFonts w:ascii="Aptos" w:eastAsia="Times New Roman" w:hAnsi="Aptos" w:cstheme="minorHAnsi"/>
                <w:b/>
                <w:bCs/>
                <w:color w:val="000000"/>
                <w:kern w:val="0"/>
                <w:sz w:val="20"/>
                <w:szCs w:val="20"/>
                <w:lang w:val="it-IT" w:eastAsia="it-IT"/>
                <w14:ligatures w14:val="none"/>
              </w:rPr>
              <w:t>Elastic</w:t>
            </w:r>
            <w:proofErr w:type="spellEnd"/>
            <w:r w:rsidRPr="0076297C">
              <w:rPr>
                <w:rFonts w:ascii="Aptos" w:eastAsia="Times New Roman" w:hAnsi="Aptos" w:cstheme="minorHAnsi"/>
                <w:b/>
                <w:bCs/>
                <w:color w:val="000000"/>
                <w:kern w:val="0"/>
                <w:sz w:val="20"/>
                <w:szCs w:val="20"/>
                <w:lang w:val="it-IT" w:eastAsia="it-IT"/>
                <w14:ligatures w14:val="none"/>
              </w:rPr>
              <w:t xml:space="preserve"> </w:t>
            </w:r>
            <w:proofErr w:type="spellStart"/>
            <w:r w:rsidRPr="0076297C">
              <w:rPr>
                <w:rFonts w:ascii="Aptos" w:eastAsia="Times New Roman" w:hAnsi="Aptos" w:cstheme="minorHAnsi"/>
                <w:b/>
                <w:bCs/>
                <w:color w:val="000000"/>
                <w:kern w:val="0"/>
                <w:sz w:val="20"/>
                <w:szCs w:val="20"/>
                <w:lang w:val="it-IT" w:eastAsia="it-IT"/>
                <w14:ligatures w14:val="none"/>
              </w:rPr>
              <w:t>modulus</w:t>
            </w:r>
            <w:proofErr w:type="spellEnd"/>
            <w:r w:rsidRPr="0076297C">
              <w:rPr>
                <w:rFonts w:ascii="Aptos" w:eastAsia="Times New Roman" w:hAnsi="Aptos" w:cstheme="minorHAnsi"/>
                <w:b/>
                <w:bCs/>
                <w:color w:val="000000"/>
                <w:kern w:val="0"/>
                <w:sz w:val="20"/>
                <w:szCs w:val="20"/>
                <w:lang w:val="it-IT" w:eastAsia="it-IT"/>
                <w14:ligatures w14:val="none"/>
              </w:rPr>
              <w:t xml:space="preserve"> [</w:t>
            </w:r>
            <w:proofErr w:type="spellStart"/>
            <w:r w:rsidRPr="0076297C">
              <w:rPr>
                <w:rFonts w:ascii="Aptos" w:eastAsia="Times New Roman" w:hAnsi="Aptos" w:cstheme="minorHAnsi"/>
                <w:b/>
                <w:bCs/>
                <w:color w:val="000000"/>
                <w:kern w:val="0"/>
                <w:sz w:val="20"/>
                <w:szCs w:val="20"/>
                <w:lang w:val="it-IT" w:eastAsia="it-IT"/>
                <w14:ligatures w14:val="none"/>
              </w:rPr>
              <w:t>MPa</w:t>
            </w:r>
            <w:proofErr w:type="spellEnd"/>
            <w:r w:rsidRPr="0076297C">
              <w:rPr>
                <w:rFonts w:ascii="Aptos" w:eastAsia="Times New Roman" w:hAnsi="Aptos" w:cstheme="minorHAnsi"/>
                <w:b/>
                <w:bCs/>
                <w:color w:val="000000"/>
                <w:kern w:val="0"/>
                <w:sz w:val="20"/>
                <w:szCs w:val="20"/>
                <w:lang w:val="it-IT" w:eastAsia="it-IT"/>
                <w14:ligatures w14:val="none"/>
              </w:rPr>
              <w:t>]</w:t>
            </w:r>
          </w:p>
        </w:tc>
        <w:tc>
          <w:tcPr>
            <w:tcW w:w="620" w:type="dxa"/>
            <w:tcBorders>
              <w:top w:val="nil"/>
              <w:left w:val="nil"/>
              <w:bottom w:val="nil"/>
              <w:right w:val="nil"/>
            </w:tcBorders>
            <w:vAlign w:val="center"/>
            <w:hideMark/>
          </w:tcPr>
          <w:p w14:paraId="106A5C8D"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imes New Roman"/>
                <w:color w:val="000000"/>
                <w:kern w:val="0"/>
                <w:sz w:val="20"/>
                <w:szCs w:val="20"/>
                <w:lang w:eastAsia="it-IT"/>
                <w14:ligatures w14:val="none"/>
              </w:rPr>
              <w:t>1280</w:t>
            </w:r>
          </w:p>
        </w:tc>
        <w:tc>
          <w:tcPr>
            <w:tcW w:w="1440" w:type="dxa"/>
            <w:tcBorders>
              <w:top w:val="nil"/>
              <w:left w:val="nil"/>
              <w:bottom w:val="nil"/>
              <w:right w:val="nil"/>
            </w:tcBorders>
            <w:vAlign w:val="center"/>
            <w:hideMark/>
          </w:tcPr>
          <w:p w14:paraId="5B6D53F4"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imes New Roman"/>
                <w:color w:val="000000"/>
                <w:kern w:val="0"/>
                <w:sz w:val="20"/>
                <w:szCs w:val="20"/>
                <w:lang w:val="it-IT" w:eastAsia="it-IT"/>
                <w14:ligatures w14:val="none"/>
              </w:rPr>
              <w:t>ISO 527-1/-2</w:t>
            </w:r>
          </w:p>
        </w:tc>
      </w:tr>
      <w:tr w:rsidR="0076297C" w:rsidRPr="0076297C" w14:paraId="585779AD" w14:textId="77777777" w:rsidTr="0076297C">
        <w:trPr>
          <w:trHeight w:val="321"/>
          <w:jc w:val="center"/>
        </w:trPr>
        <w:tc>
          <w:tcPr>
            <w:tcW w:w="2560" w:type="dxa"/>
            <w:tcBorders>
              <w:top w:val="nil"/>
              <w:left w:val="nil"/>
              <w:bottom w:val="nil"/>
              <w:right w:val="nil"/>
            </w:tcBorders>
            <w:vAlign w:val="center"/>
            <w:hideMark/>
          </w:tcPr>
          <w:p w14:paraId="409DCE51" w14:textId="77777777" w:rsidR="0076297C" w:rsidRPr="0076297C" w:rsidRDefault="0076297C" w:rsidP="0076297C">
            <w:pPr>
              <w:spacing w:after="0" w:line="240" w:lineRule="auto"/>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heme="minorHAnsi"/>
                <w:b/>
                <w:bCs/>
                <w:color w:val="000000"/>
                <w:kern w:val="0"/>
                <w:sz w:val="20"/>
                <w:szCs w:val="20"/>
                <w:lang w:val="it-IT" w:eastAsia="it-IT"/>
                <w14:ligatures w14:val="none"/>
              </w:rPr>
              <w:t>Yield stress [</w:t>
            </w:r>
            <w:proofErr w:type="spellStart"/>
            <w:r w:rsidRPr="0076297C">
              <w:rPr>
                <w:rFonts w:ascii="Aptos" w:eastAsia="Times New Roman" w:hAnsi="Aptos" w:cstheme="minorHAnsi"/>
                <w:b/>
                <w:bCs/>
                <w:color w:val="000000"/>
                <w:kern w:val="0"/>
                <w:sz w:val="20"/>
                <w:szCs w:val="20"/>
                <w:lang w:val="it-IT" w:eastAsia="it-IT"/>
                <w14:ligatures w14:val="none"/>
              </w:rPr>
              <w:t>MPa</w:t>
            </w:r>
            <w:proofErr w:type="spellEnd"/>
            <w:r w:rsidRPr="0076297C">
              <w:rPr>
                <w:rFonts w:ascii="Aptos" w:eastAsia="Times New Roman" w:hAnsi="Aptos" w:cstheme="minorHAnsi"/>
                <w:b/>
                <w:bCs/>
                <w:color w:val="000000"/>
                <w:kern w:val="0"/>
                <w:sz w:val="20"/>
                <w:szCs w:val="20"/>
                <w:lang w:val="it-IT" w:eastAsia="it-IT"/>
                <w14:ligatures w14:val="none"/>
              </w:rPr>
              <w:t>]</w:t>
            </w:r>
          </w:p>
        </w:tc>
        <w:tc>
          <w:tcPr>
            <w:tcW w:w="620" w:type="dxa"/>
            <w:tcBorders>
              <w:top w:val="nil"/>
              <w:left w:val="nil"/>
              <w:bottom w:val="nil"/>
              <w:right w:val="nil"/>
            </w:tcBorders>
            <w:vAlign w:val="center"/>
            <w:hideMark/>
          </w:tcPr>
          <w:p w14:paraId="0100DB36"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imes New Roman"/>
                <w:color w:val="000000"/>
                <w:kern w:val="0"/>
                <w:sz w:val="20"/>
                <w:szCs w:val="20"/>
                <w:lang w:eastAsia="it-IT"/>
                <w14:ligatures w14:val="none"/>
              </w:rPr>
              <w:t>38</w:t>
            </w:r>
          </w:p>
        </w:tc>
        <w:tc>
          <w:tcPr>
            <w:tcW w:w="1440" w:type="dxa"/>
            <w:tcBorders>
              <w:top w:val="nil"/>
              <w:left w:val="nil"/>
              <w:bottom w:val="nil"/>
              <w:right w:val="nil"/>
            </w:tcBorders>
            <w:vAlign w:val="center"/>
            <w:hideMark/>
          </w:tcPr>
          <w:p w14:paraId="18E65BAB"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imes New Roman"/>
                <w:color w:val="000000"/>
                <w:kern w:val="0"/>
                <w:sz w:val="20"/>
                <w:szCs w:val="20"/>
                <w:lang w:val="it-IT" w:eastAsia="it-IT"/>
                <w14:ligatures w14:val="none"/>
              </w:rPr>
              <w:t>ISO 527-1/-3</w:t>
            </w:r>
          </w:p>
        </w:tc>
      </w:tr>
      <w:tr w:rsidR="0076297C" w:rsidRPr="0076297C" w14:paraId="5C995C83" w14:textId="77777777" w:rsidTr="0076297C">
        <w:trPr>
          <w:trHeight w:val="321"/>
          <w:jc w:val="center"/>
        </w:trPr>
        <w:tc>
          <w:tcPr>
            <w:tcW w:w="2560" w:type="dxa"/>
            <w:tcBorders>
              <w:top w:val="nil"/>
              <w:left w:val="nil"/>
              <w:bottom w:val="nil"/>
              <w:right w:val="nil"/>
            </w:tcBorders>
            <w:vAlign w:val="center"/>
            <w:hideMark/>
          </w:tcPr>
          <w:p w14:paraId="2EE3BCED" w14:textId="77777777" w:rsidR="0076297C" w:rsidRPr="0076297C" w:rsidRDefault="0076297C" w:rsidP="0076297C">
            <w:pPr>
              <w:spacing w:after="0" w:line="240" w:lineRule="auto"/>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heme="minorHAnsi"/>
                <w:b/>
                <w:bCs/>
                <w:color w:val="000000"/>
                <w:kern w:val="0"/>
                <w:sz w:val="20"/>
                <w:szCs w:val="20"/>
                <w:lang w:val="it-IT" w:eastAsia="it-IT"/>
                <w14:ligatures w14:val="none"/>
              </w:rPr>
              <w:t>Yield strain [%]</w:t>
            </w:r>
          </w:p>
        </w:tc>
        <w:tc>
          <w:tcPr>
            <w:tcW w:w="620" w:type="dxa"/>
            <w:tcBorders>
              <w:top w:val="nil"/>
              <w:left w:val="nil"/>
              <w:bottom w:val="nil"/>
              <w:right w:val="nil"/>
            </w:tcBorders>
            <w:vAlign w:val="center"/>
            <w:hideMark/>
          </w:tcPr>
          <w:p w14:paraId="71D38E6F"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heme="minorHAnsi"/>
                <w:color w:val="000000"/>
                <w:kern w:val="0"/>
                <w:sz w:val="20"/>
                <w:szCs w:val="20"/>
                <w:lang w:eastAsia="it-IT"/>
                <w14:ligatures w14:val="none"/>
              </w:rPr>
              <w:t>5</w:t>
            </w:r>
          </w:p>
        </w:tc>
        <w:tc>
          <w:tcPr>
            <w:tcW w:w="1440" w:type="dxa"/>
            <w:tcBorders>
              <w:top w:val="nil"/>
              <w:left w:val="nil"/>
              <w:bottom w:val="nil"/>
              <w:right w:val="nil"/>
            </w:tcBorders>
            <w:vAlign w:val="center"/>
            <w:hideMark/>
          </w:tcPr>
          <w:p w14:paraId="5C0C3D52"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imes New Roman"/>
                <w:color w:val="000000"/>
                <w:kern w:val="0"/>
                <w:sz w:val="20"/>
                <w:szCs w:val="20"/>
                <w:lang w:val="it-IT" w:eastAsia="it-IT"/>
                <w14:ligatures w14:val="none"/>
              </w:rPr>
              <w:t>ISO 527-1/-4</w:t>
            </w:r>
          </w:p>
        </w:tc>
      </w:tr>
      <w:tr w:rsidR="0076297C" w:rsidRPr="0076297C" w14:paraId="6123165E" w14:textId="77777777" w:rsidTr="0076297C">
        <w:trPr>
          <w:trHeight w:val="321"/>
          <w:jc w:val="center"/>
        </w:trPr>
        <w:tc>
          <w:tcPr>
            <w:tcW w:w="2560" w:type="dxa"/>
            <w:tcBorders>
              <w:top w:val="nil"/>
              <w:left w:val="nil"/>
              <w:bottom w:val="nil"/>
              <w:right w:val="nil"/>
            </w:tcBorders>
            <w:vAlign w:val="center"/>
            <w:hideMark/>
          </w:tcPr>
          <w:p w14:paraId="027EF2BF" w14:textId="77777777" w:rsidR="0076297C" w:rsidRPr="0076297C" w:rsidRDefault="0076297C" w:rsidP="0076297C">
            <w:pPr>
              <w:spacing w:after="0" w:line="240" w:lineRule="auto"/>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heme="minorHAnsi"/>
                <w:b/>
                <w:bCs/>
                <w:color w:val="000000"/>
                <w:kern w:val="0"/>
                <w:sz w:val="20"/>
                <w:szCs w:val="20"/>
                <w:lang w:val="it-IT" w:eastAsia="it-IT"/>
                <w14:ligatures w14:val="none"/>
              </w:rPr>
              <w:t>Melting temperature [°C]</w:t>
            </w:r>
          </w:p>
        </w:tc>
        <w:tc>
          <w:tcPr>
            <w:tcW w:w="620" w:type="dxa"/>
            <w:tcBorders>
              <w:top w:val="nil"/>
              <w:left w:val="nil"/>
              <w:bottom w:val="nil"/>
              <w:right w:val="nil"/>
            </w:tcBorders>
            <w:vAlign w:val="center"/>
            <w:hideMark/>
          </w:tcPr>
          <w:p w14:paraId="5B33451A"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heme="minorHAnsi"/>
                <w:color w:val="000000"/>
                <w:kern w:val="0"/>
                <w:sz w:val="20"/>
                <w:szCs w:val="20"/>
                <w:lang w:eastAsia="it-IT"/>
                <w14:ligatures w14:val="none"/>
              </w:rPr>
              <w:t>186</w:t>
            </w:r>
          </w:p>
        </w:tc>
        <w:tc>
          <w:tcPr>
            <w:tcW w:w="1440" w:type="dxa"/>
            <w:tcBorders>
              <w:top w:val="nil"/>
              <w:left w:val="nil"/>
              <w:bottom w:val="nil"/>
              <w:right w:val="nil"/>
            </w:tcBorders>
            <w:vAlign w:val="center"/>
            <w:hideMark/>
          </w:tcPr>
          <w:p w14:paraId="58EEEDBB"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imes New Roman"/>
                <w:color w:val="000000"/>
                <w:kern w:val="0"/>
                <w:sz w:val="20"/>
                <w:szCs w:val="20"/>
                <w:lang w:val="it-IT" w:eastAsia="it-IT"/>
                <w14:ligatures w14:val="none"/>
              </w:rPr>
              <w:t>ISO 11357-1/-3</w:t>
            </w:r>
          </w:p>
        </w:tc>
      </w:tr>
      <w:tr w:rsidR="0076297C" w:rsidRPr="0076297C" w14:paraId="45E56119" w14:textId="77777777" w:rsidTr="0076297C">
        <w:trPr>
          <w:trHeight w:val="321"/>
          <w:jc w:val="center"/>
        </w:trPr>
        <w:tc>
          <w:tcPr>
            <w:tcW w:w="2560" w:type="dxa"/>
            <w:tcBorders>
              <w:top w:val="nil"/>
              <w:left w:val="nil"/>
              <w:bottom w:val="nil"/>
              <w:right w:val="nil"/>
            </w:tcBorders>
            <w:vAlign w:val="center"/>
            <w:hideMark/>
          </w:tcPr>
          <w:p w14:paraId="1A1E0285" w14:textId="77777777" w:rsidR="0076297C" w:rsidRPr="0076297C" w:rsidRDefault="0076297C" w:rsidP="0076297C">
            <w:pPr>
              <w:spacing w:after="0" w:line="240" w:lineRule="auto"/>
              <w:rPr>
                <w:rFonts w:ascii="Aptos" w:eastAsia="Times New Roman" w:hAnsi="Aptos" w:cs="Times New Roman"/>
                <w:b/>
                <w:bCs/>
                <w:color w:val="000000"/>
                <w:kern w:val="0"/>
                <w:sz w:val="20"/>
                <w:szCs w:val="20"/>
                <w:lang w:val="it-IT" w:eastAsia="it-IT"/>
                <w14:ligatures w14:val="none"/>
              </w:rPr>
            </w:pPr>
            <w:proofErr w:type="spellStart"/>
            <w:r w:rsidRPr="0076297C">
              <w:rPr>
                <w:rFonts w:ascii="Aptos" w:eastAsia="Times New Roman" w:hAnsi="Aptos" w:cstheme="minorHAnsi"/>
                <w:b/>
                <w:bCs/>
                <w:color w:val="000000"/>
                <w:kern w:val="0"/>
                <w:sz w:val="20"/>
                <w:szCs w:val="20"/>
                <w:lang w:val="it-IT" w:eastAsia="it-IT"/>
                <w14:ligatures w14:val="none"/>
              </w:rPr>
              <w:t>Density</w:t>
            </w:r>
            <w:proofErr w:type="spellEnd"/>
            <w:r w:rsidRPr="0076297C">
              <w:rPr>
                <w:rFonts w:ascii="Aptos" w:eastAsia="Times New Roman" w:hAnsi="Aptos" w:cstheme="minorHAnsi"/>
                <w:b/>
                <w:bCs/>
                <w:color w:val="000000"/>
                <w:kern w:val="0"/>
                <w:sz w:val="20"/>
                <w:szCs w:val="20"/>
                <w:lang w:val="it-IT" w:eastAsia="it-IT"/>
                <w14:ligatures w14:val="none"/>
              </w:rPr>
              <w:t xml:space="preserve"> (ù[g/cm3]</w:t>
            </w:r>
          </w:p>
        </w:tc>
        <w:tc>
          <w:tcPr>
            <w:tcW w:w="620" w:type="dxa"/>
            <w:tcBorders>
              <w:top w:val="nil"/>
              <w:left w:val="nil"/>
              <w:bottom w:val="nil"/>
              <w:right w:val="nil"/>
            </w:tcBorders>
            <w:vAlign w:val="center"/>
            <w:hideMark/>
          </w:tcPr>
          <w:p w14:paraId="0C537126"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heme="minorHAnsi"/>
                <w:color w:val="000000"/>
                <w:kern w:val="0"/>
                <w:sz w:val="20"/>
                <w:szCs w:val="20"/>
                <w:lang w:eastAsia="it-IT"/>
                <w14:ligatures w14:val="none"/>
              </w:rPr>
              <w:t>1.02</w:t>
            </w:r>
          </w:p>
        </w:tc>
        <w:tc>
          <w:tcPr>
            <w:tcW w:w="1440" w:type="dxa"/>
            <w:tcBorders>
              <w:top w:val="nil"/>
              <w:left w:val="nil"/>
              <w:bottom w:val="nil"/>
              <w:right w:val="nil"/>
            </w:tcBorders>
            <w:vAlign w:val="center"/>
            <w:hideMark/>
          </w:tcPr>
          <w:p w14:paraId="7828878F"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imes New Roman"/>
                <w:color w:val="000000"/>
                <w:kern w:val="0"/>
                <w:sz w:val="20"/>
                <w:szCs w:val="20"/>
                <w:lang w:val="it-IT" w:eastAsia="it-IT"/>
                <w14:ligatures w14:val="none"/>
              </w:rPr>
              <w:t>ISO 1183</w:t>
            </w:r>
          </w:p>
        </w:tc>
      </w:tr>
      <w:tr w:rsidR="0076297C" w:rsidRPr="0076297C" w14:paraId="1BB57B80" w14:textId="77777777" w:rsidTr="0076297C">
        <w:trPr>
          <w:trHeight w:val="321"/>
          <w:jc w:val="center"/>
        </w:trPr>
        <w:tc>
          <w:tcPr>
            <w:tcW w:w="2560" w:type="dxa"/>
            <w:tcBorders>
              <w:top w:val="nil"/>
              <w:left w:val="nil"/>
              <w:bottom w:val="single" w:sz="12" w:space="0" w:color="auto"/>
              <w:right w:val="nil"/>
            </w:tcBorders>
            <w:vAlign w:val="center"/>
            <w:hideMark/>
          </w:tcPr>
          <w:p w14:paraId="0BCAE882" w14:textId="77777777" w:rsidR="0076297C" w:rsidRPr="0076297C" w:rsidRDefault="0076297C" w:rsidP="0076297C">
            <w:pPr>
              <w:spacing w:after="0" w:line="240" w:lineRule="auto"/>
              <w:rPr>
                <w:rFonts w:ascii="Aptos" w:eastAsia="Times New Roman" w:hAnsi="Aptos" w:cs="Times New Roman"/>
                <w:b/>
                <w:bCs/>
                <w:color w:val="000000"/>
                <w:kern w:val="0"/>
                <w:sz w:val="20"/>
                <w:szCs w:val="20"/>
                <w:lang w:val="it-IT" w:eastAsia="it-IT"/>
                <w14:ligatures w14:val="none"/>
              </w:rPr>
            </w:pPr>
            <w:proofErr w:type="spellStart"/>
            <w:r w:rsidRPr="0076297C">
              <w:rPr>
                <w:rFonts w:ascii="Aptos" w:eastAsia="Times New Roman" w:hAnsi="Aptos" w:cstheme="minorHAnsi"/>
                <w:b/>
                <w:bCs/>
                <w:color w:val="000000"/>
                <w:kern w:val="0"/>
                <w:sz w:val="20"/>
                <w:szCs w:val="20"/>
                <w:lang w:val="it-IT" w:eastAsia="it-IT"/>
                <w14:ligatures w14:val="none"/>
              </w:rPr>
              <w:t>Vicat</w:t>
            </w:r>
            <w:proofErr w:type="spellEnd"/>
            <w:r w:rsidRPr="0076297C">
              <w:rPr>
                <w:rFonts w:ascii="Aptos" w:eastAsia="Times New Roman" w:hAnsi="Aptos" w:cstheme="minorHAnsi"/>
                <w:b/>
                <w:bCs/>
                <w:color w:val="000000"/>
                <w:kern w:val="0"/>
                <w:sz w:val="20"/>
                <w:szCs w:val="20"/>
                <w:lang w:val="it-IT" w:eastAsia="it-IT"/>
                <w14:ligatures w14:val="none"/>
              </w:rPr>
              <w:t xml:space="preserve"> grade (50 N) [°C]</w:t>
            </w:r>
          </w:p>
        </w:tc>
        <w:tc>
          <w:tcPr>
            <w:tcW w:w="620" w:type="dxa"/>
            <w:tcBorders>
              <w:top w:val="nil"/>
              <w:left w:val="nil"/>
              <w:bottom w:val="single" w:sz="12" w:space="0" w:color="auto"/>
              <w:right w:val="nil"/>
            </w:tcBorders>
            <w:vAlign w:val="center"/>
            <w:hideMark/>
          </w:tcPr>
          <w:p w14:paraId="02467056"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heme="minorHAnsi"/>
                <w:color w:val="000000"/>
                <w:kern w:val="0"/>
                <w:sz w:val="20"/>
                <w:szCs w:val="20"/>
                <w:lang w:eastAsia="it-IT"/>
                <w14:ligatures w14:val="none"/>
              </w:rPr>
              <w:t>160</w:t>
            </w:r>
          </w:p>
        </w:tc>
        <w:tc>
          <w:tcPr>
            <w:tcW w:w="1440" w:type="dxa"/>
            <w:tcBorders>
              <w:top w:val="nil"/>
              <w:left w:val="nil"/>
              <w:bottom w:val="single" w:sz="12" w:space="0" w:color="auto"/>
              <w:right w:val="nil"/>
            </w:tcBorders>
            <w:vAlign w:val="center"/>
            <w:hideMark/>
          </w:tcPr>
          <w:p w14:paraId="6350540E"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imes New Roman"/>
                <w:color w:val="000000"/>
                <w:kern w:val="0"/>
                <w:sz w:val="20"/>
                <w:szCs w:val="20"/>
                <w:lang w:val="it-IT" w:eastAsia="it-IT"/>
                <w14:ligatures w14:val="none"/>
              </w:rPr>
              <w:t>ISO 306</w:t>
            </w:r>
          </w:p>
        </w:tc>
      </w:tr>
    </w:tbl>
    <w:p w14:paraId="69CB7F7D" w14:textId="77777777" w:rsidR="00DA6543" w:rsidRDefault="00DA6543" w:rsidP="00CA7162">
      <w:pPr>
        <w:spacing w:line="360" w:lineRule="auto"/>
        <w:jc w:val="both"/>
        <w:rPr>
          <w:rFonts w:eastAsia="NimbusRomNo9L-Regu" w:cs="Calibri"/>
          <w:kern w:val="0"/>
          <w:sz w:val="22"/>
          <w:szCs w:val="22"/>
        </w:rPr>
      </w:pPr>
    </w:p>
    <w:p w14:paraId="065CEE5C" w14:textId="77777777" w:rsidR="00611E5B" w:rsidRDefault="00611E5B" w:rsidP="00CA7162">
      <w:pPr>
        <w:spacing w:line="360" w:lineRule="auto"/>
        <w:jc w:val="both"/>
        <w:rPr>
          <w:rFonts w:eastAsia="NimbusRomNo9L-Regu" w:cs="Calibri"/>
          <w:kern w:val="0"/>
          <w:sz w:val="22"/>
          <w:szCs w:val="22"/>
        </w:rPr>
      </w:pPr>
    </w:p>
    <w:p w14:paraId="63CBDFB0" w14:textId="77777777" w:rsidR="009C65A3" w:rsidRDefault="009C65A3" w:rsidP="00CA7162">
      <w:pPr>
        <w:spacing w:line="360" w:lineRule="auto"/>
        <w:jc w:val="both"/>
        <w:rPr>
          <w:rFonts w:eastAsia="NimbusRomNo9L-Regu" w:cs="Calibri"/>
          <w:kern w:val="0"/>
          <w:sz w:val="22"/>
          <w:szCs w:val="22"/>
        </w:rPr>
      </w:pPr>
    </w:p>
    <w:p w14:paraId="459C9E73" w14:textId="24523E26" w:rsidR="002F7BD2" w:rsidRPr="002F7BD2" w:rsidRDefault="002F7BD2" w:rsidP="002F7BD2">
      <w:pPr>
        <w:pStyle w:val="Didascalia"/>
        <w:jc w:val="center"/>
        <w:rPr>
          <w:rFonts w:eastAsia="NimbusRomNo9L-Regu" w:cs="Calibri"/>
          <w:i w:val="0"/>
          <w:iCs w:val="0"/>
          <w:color w:val="auto"/>
          <w:kern w:val="0"/>
          <w:sz w:val="20"/>
          <w:szCs w:val="20"/>
        </w:rPr>
      </w:pPr>
      <w:bookmarkStart w:id="1" w:name="_Ref195274022"/>
      <w:r w:rsidRPr="002F7BD2">
        <w:rPr>
          <w:i w:val="0"/>
          <w:iCs w:val="0"/>
          <w:color w:val="auto"/>
          <w:sz w:val="20"/>
          <w:szCs w:val="20"/>
        </w:rPr>
        <w:t xml:space="preserve">Table </w:t>
      </w:r>
      <w:r w:rsidRPr="002F7BD2">
        <w:rPr>
          <w:i w:val="0"/>
          <w:iCs w:val="0"/>
          <w:color w:val="auto"/>
          <w:sz w:val="20"/>
          <w:szCs w:val="20"/>
        </w:rPr>
        <w:fldChar w:fldCharType="begin"/>
      </w:r>
      <w:r w:rsidRPr="002F7BD2">
        <w:rPr>
          <w:i w:val="0"/>
          <w:iCs w:val="0"/>
          <w:color w:val="auto"/>
          <w:sz w:val="20"/>
          <w:szCs w:val="20"/>
        </w:rPr>
        <w:instrText xml:space="preserve"> SEQ Table \* ARABIC </w:instrText>
      </w:r>
      <w:r w:rsidRPr="002F7BD2">
        <w:rPr>
          <w:i w:val="0"/>
          <w:iCs w:val="0"/>
          <w:color w:val="auto"/>
          <w:sz w:val="20"/>
          <w:szCs w:val="20"/>
        </w:rPr>
        <w:fldChar w:fldCharType="separate"/>
      </w:r>
      <w:r w:rsidR="00D86E47">
        <w:rPr>
          <w:i w:val="0"/>
          <w:iCs w:val="0"/>
          <w:noProof/>
          <w:color w:val="auto"/>
          <w:sz w:val="20"/>
          <w:szCs w:val="20"/>
        </w:rPr>
        <w:t>2</w:t>
      </w:r>
      <w:r w:rsidRPr="002F7BD2">
        <w:rPr>
          <w:i w:val="0"/>
          <w:iCs w:val="0"/>
          <w:color w:val="auto"/>
          <w:sz w:val="20"/>
          <w:szCs w:val="20"/>
        </w:rPr>
        <w:fldChar w:fldCharType="end"/>
      </w:r>
      <w:bookmarkEnd w:id="1"/>
      <w:r w:rsidRPr="002F7BD2">
        <w:rPr>
          <w:i w:val="0"/>
          <w:iCs w:val="0"/>
          <w:color w:val="auto"/>
          <w:sz w:val="20"/>
          <w:szCs w:val="20"/>
        </w:rPr>
        <w:t xml:space="preserve">: Zoltek Type-65 </w:t>
      </w:r>
      <w:proofErr w:type="spellStart"/>
      <w:r w:rsidRPr="002F7BD2">
        <w:rPr>
          <w:i w:val="0"/>
          <w:iCs w:val="0"/>
          <w:color w:val="auto"/>
          <w:sz w:val="20"/>
          <w:szCs w:val="20"/>
        </w:rPr>
        <w:t>rCF</w:t>
      </w:r>
      <w:proofErr w:type="spellEnd"/>
      <w:r w:rsidRPr="002F7BD2">
        <w:rPr>
          <w:i w:val="0"/>
          <w:iCs w:val="0"/>
          <w:color w:val="auto"/>
          <w:sz w:val="20"/>
          <w:szCs w:val="20"/>
        </w:rPr>
        <w:t xml:space="preserve"> main properties.</w:t>
      </w:r>
    </w:p>
    <w:tbl>
      <w:tblPr>
        <w:tblW w:w="3760" w:type="dxa"/>
        <w:jc w:val="center"/>
        <w:tblCellMar>
          <w:left w:w="70" w:type="dxa"/>
          <w:right w:w="70" w:type="dxa"/>
        </w:tblCellMar>
        <w:tblLook w:val="04A0" w:firstRow="1" w:lastRow="0" w:firstColumn="1" w:lastColumn="0" w:noHBand="0" w:noVBand="1"/>
      </w:tblPr>
      <w:tblGrid>
        <w:gridCol w:w="2840"/>
        <w:gridCol w:w="920"/>
      </w:tblGrid>
      <w:tr w:rsidR="0076297C" w:rsidRPr="0076297C" w14:paraId="627FECE2" w14:textId="77777777" w:rsidTr="0076297C">
        <w:trPr>
          <w:trHeight w:val="321"/>
          <w:jc w:val="center"/>
        </w:trPr>
        <w:tc>
          <w:tcPr>
            <w:tcW w:w="2840" w:type="dxa"/>
            <w:tcBorders>
              <w:top w:val="single" w:sz="12" w:space="0" w:color="auto"/>
              <w:left w:val="nil"/>
              <w:bottom w:val="single" w:sz="12" w:space="0" w:color="auto"/>
              <w:right w:val="nil"/>
            </w:tcBorders>
            <w:vAlign w:val="center"/>
            <w:hideMark/>
          </w:tcPr>
          <w:p w14:paraId="1B6D6EE6" w14:textId="77777777" w:rsidR="0076297C" w:rsidRPr="0076297C" w:rsidRDefault="0076297C" w:rsidP="0076297C">
            <w:pPr>
              <w:spacing w:after="0" w:line="240" w:lineRule="auto"/>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heme="minorHAnsi"/>
                <w:b/>
                <w:bCs/>
                <w:color w:val="000000"/>
                <w:kern w:val="0"/>
                <w:sz w:val="20"/>
                <w:szCs w:val="20"/>
                <w:lang w:eastAsia="it-IT"/>
                <w14:ligatures w14:val="none"/>
              </w:rPr>
              <w:t>Property</w:t>
            </w:r>
          </w:p>
        </w:tc>
        <w:tc>
          <w:tcPr>
            <w:tcW w:w="920" w:type="dxa"/>
            <w:tcBorders>
              <w:top w:val="single" w:sz="12" w:space="0" w:color="auto"/>
              <w:left w:val="nil"/>
              <w:bottom w:val="single" w:sz="12" w:space="0" w:color="auto"/>
              <w:right w:val="nil"/>
            </w:tcBorders>
            <w:vAlign w:val="center"/>
            <w:hideMark/>
          </w:tcPr>
          <w:p w14:paraId="50442D05" w14:textId="77777777" w:rsidR="0076297C" w:rsidRPr="0076297C" w:rsidRDefault="0076297C" w:rsidP="0076297C">
            <w:pPr>
              <w:spacing w:after="0" w:line="240" w:lineRule="auto"/>
              <w:jc w:val="center"/>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imes New Roman"/>
                <w:b/>
                <w:bCs/>
                <w:color w:val="000000"/>
                <w:kern w:val="0"/>
                <w:sz w:val="20"/>
                <w:szCs w:val="20"/>
                <w:lang w:eastAsia="it-IT"/>
                <w14:ligatures w14:val="none"/>
              </w:rPr>
              <w:t>Value</w:t>
            </w:r>
          </w:p>
        </w:tc>
      </w:tr>
      <w:tr w:rsidR="0076297C" w:rsidRPr="0076297C" w14:paraId="1AC41945" w14:textId="77777777" w:rsidTr="0076297C">
        <w:trPr>
          <w:trHeight w:val="321"/>
          <w:jc w:val="center"/>
        </w:trPr>
        <w:tc>
          <w:tcPr>
            <w:tcW w:w="2840" w:type="dxa"/>
            <w:tcBorders>
              <w:top w:val="nil"/>
              <w:left w:val="nil"/>
              <w:bottom w:val="nil"/>
              <w:right w:val="nil"/>
            </w:tcBorders>
            <w:vAlign w:val="center"/>
            <w:hideMark/>
          </w:tcPr>
          <w:p w14:paraId="60AF92A9" w14:textId="77777777" w:rsidR="0076297C" w:rsidRPr="0076297C" w:rsidRDefault="0076297C" w:rsidP="0076297C">
            <w:pPr>
              <w:spacing w:after="0" w:line="240" w:lineRule="auto"/>
              <w:rPr>
                <w:rFonts w:ascii="Aptos" w:eastAsia="Times New Roman" w:hAnsi="Aptos" w:cs="Times New Roman"/>
                <w:b/>
                <w:bCs/>
                <w:color w:val="000000"/>
                <w:kern w:val="0"/>
                <w:sz w:val="20"/>
                <w:szCs w:val="20"/>
                <w:lang w:val="it-IT" w:eastAsia="it-IT"/>
                <w14:ligatures w14:val="none"/>
              </w:rPr>
            </w:pPr>
            <w:proofErr w:type="spellStart"/>
            <w:r w:rsidRPr="0076297C">
              <w:rPr>
                <w:rFonts w:ascii="Aptos" w:eastAsia="Times New Roman" w:hAnsi="Aptos" w:cstheme="minorHAnsi"/>
                <w:b/>
                <w:bCs/>
                <w:color w:val="000000"/>
                <w:kern w:val="0"/>
                <w:sz w:val="20"/>
                <w:szCs w:val="20"/>
                <w:lang w:val="it-IT" w:eastAsia="it-IT"/>
                <w14:ligatures w14:val="none"/>
              </w:rPr>
              <w:t>Sizing</w:t>
            </w:r>
            <w:proofErr w:type="spellEnd"/>
            <w:r w:rsidRPr="0076297C">
              <w:rPr>
                <w:rFonts w:ascii="Aptos" w:eastAsia="Times New Roman" w:hAnsi="Aptos" w:cstheme="minorHAnsi"/>
                <w:b/>
                <w:bCs/>
                <w:color w:val="000000"/>
                <w:kern w:val="0"/>
                <w:sz w:val="20"/>
                <w:szCs w:val="20"/>
                <w:lang w:val="it-IT" w:eastAsia="it-IT"/>
                <w14:ligatures w14:val="none"/>
              </w:rPr>
              <w:t xml:space="preserve"> </w:t>
            </w:r>
            <w:proofErr w:type="spellStart"/>
            <w:r w:rsidRPr="0076297C">
              <w:rPr>
                <w:rFonts w:ascii="Aptos" w:eastAsia="Times New Roman" w:hAnsi="Aptos" w:cstheme="minorHAnsi"/>
                <w:b/>
                <w:bCs/>
                <w:color w:val="000000"/>
                <w:kern w:val="0"/>
                <w:sz w:val="20"/>
                <w:szCs w:val="20"/>
                <w:lang w:val="it-IT" w:eastAsia="it-IT"/>
                <w14:ligatures w14:val="none"/>
              </w:rPr>
              <w:t>content</w:t>
            </w:r>
            <w:proofErr w:type="spellEnd"/>
            <w:r w:rsidRPr="0076297C">
              <w:rPr>
                <w:rFonts w:ascii="Aptos" w:eastAsia="Times New Roman" w:hAnsi="Aptos" w:cstheme="minorHAnsi"/>
                <w:b/>
                <w:bCs/>
                <w:color w:val="000000"/>
                <w:kern w:val="0"/>
                <w:sz w:val="20"/>
                <w:szCs w:val="20"/>
                <w:lang w:val="it-IT" w:eastAsia="it-IT"/>
                <w14:ligatures w14:val="none"/>
              </w:rPr>
              <w:t xml:space="preserve"> [</w:t>
            </w:r>
            <w:proofErr w:type="spellStart"/>
            <w:r w:rsidRPr="0076297C">
              <w:rPr>
                <w:rFonts w:ascii="Aptos" w:eastAsia="Times New Roman" w:hAnsi="Aptos" w:cstheme="minorHAnsi"/>
                <w:b/>
                <w:bCs/>
                <w:color w:val="000000"/>
                <w:kern w:val="0"/>
                <w:sz w:val="20"/>
                <w:szCs w:val="20"/>
                <w:lang w:val="it-IT" w:eastAsia="it-IT"/>
                <w14:ligatures w14:val="none"/>
              </w:rPr>
              <w:t>wt</w:t>
            </w:r>
            <w:proofErr w:type="spellEnd"/>
            <w:r w:rsidRPr="0076297C">
              <w:rPr>
                <w:rFonts w:ascii="Aptos" w:eastAsia="Times New Roman" w:hAnsi="Aptos" w:cstheme="minorHAnsi"/>
                <w:b/>
                <w:bCs/>
                <w:color w:val="000000"/>
                <w:kern w:val="0"/>
                <w:sz w:val="20"/>
                <w:szCs w:val="20"/>
                <w:lang w:val="it-IT" w:eastAsia="it-IT"/>
                <w14:ligatures w14:val="none"/>
              </w:rPr>
              <w:t>%]</w:t>
            </w:r>
          </w:p>
        </w:tc>
        <w:tc>
          <w:tcPr>
            <w:tcW w:w="920" w:type="dxa"/>
            <w:tcBorders>
              <w:top w:val="nil"/>
              <w:left w:val="nil"/>
              <w:bottom w:val="nil"/>
              <w:right w:val="nil"/>
            </w:tcBorders>
            <w:vAlign w:val="center"/>
            <w:hideMark/>
          </w:tcPr>
          <w:p w14:paraId="4A9A4133"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imes New Roman"/>
                <w:color w:val="000000"/>
                <w:kern w:val="0"/>
                <w:sz w:val="20"/>
                <w:szCs w:val="20"/>
                <w:lang w:val="it-IT" w:eastAsia="it-IT"/>
                <w14:ligatures w14:val="none"/>
              </w:rPr>
              <w:t>2.75 ± 10</w:t>
            </w:r>
          </w:p>
        </w:tc>
      </w:tr>
      <w:tr w:rsidR="0076297C" w:rsidRPr="0076297C" w14:paraId="2B846ED6" w14:textId="77777777" w:rsidTr="0076297C">
        <w:trPr>
          <w:trHeight w:val="321"/>
          <w:jc w:val="center"/>
        </w:trPr>
        <w:tc>
          <w:tcPr>
            <w:tcW w:w="2840" w:type="dxa"/>
            <w:tcBorders>
              <w:top w:val="nil"/>
              <w:left w:val="nil"/>
              <w:bottom w:val="nil"/>
              <w:right w:val="nil"/>
            </w:tcBorders>
            <w:vAlign w:val="center"/>
            <w:hideMark/>
          </w:tcPr>
          <w:p w14:paraId="700A3A70" w14:textId="77777777" w:rsidR="0076297C" w:rsidRPr="0076297C" w:rsidRDefault="0076297C" w:rsidP="0076297C">
            <w:pPr>
              <w:spacing w:after="0" w:line="240" w:lineRule="auto"/>
              <w:rPr>
                <w:rFonts w:ascii="Aptos" w:eastAsia="Times New Roman" w:hAnsi="Aptos" w:cs="Times New Roman"/>
                <w:b/>
                <w:bCs/>
                <w:color w:val="000000"/>
                <w:kern w:val="0"/>
                <w:sz w:val="20"/>
                <w:szCs w:val="20"/>
                <w:lang w:val="it-IT" w:eastAsia="it-IT"/>
                <w14:ligatures w14:val="none"/>
              </w:rPr>
            </w:pPr>
            <w:proofErr w:type="spellStart"/>
            <w:r w:rsidRPr="0076297C">
              <w:rPr>
                <w:rFonts w:ascii="Aptos" w:eastAsia="Times New Roman" w:hAnsi="Aptos" w:cstheme="minorHAnsi"/>
                <w:b/>
                <w:bCs/>
                <w:color w:val="000000"/>
                <w:kern w:val="0"/>
                <w:sz w:val="20"/>
                <w:szCs w:val="20"/>
                <w:lang w:val="it-IT" w:eastAsia="it-IT"/>
                <w14:ligatures w14:val="none"/>
              </w:rPr>
              <w:t>Humidity</w:t>
            </w:r>
            <w:proofErr w:type="spellEnd"/>
            <w:r w:rsidRPr="0076297C">
              <w:rPr>
                <w:rFonts w:ascii="Aptos" w:eastAsia="Times New Roman" w:hAnsi="Aptos" w:cstheme="minorHAnsi"/>
                <w:b/>
                <w:bCs/>
                <w:color w:val="000000"/>
                <w:kern w:val="0"/>
                <w:sz w:val="20"/>
                <w:szCs w:val="20"/>
                <w:lang w:val="it-IT" w:eastAsia="it-IT"/>
                <w14:ligatures w14:val="none"/>
              </w:rPr>
              <w:t xml:space="preserve"> </w:t>
            </w:r>
            <w:proofErr w:type="spellStart"/>
            <w:r w:rsidRPr="0076297C">
              <w:rPr>
                <w:rFonts w:ascii="Aptos" w:eastAsia="Times New Roman" w:hAnsi="Aptos" w:cstheme="minorHAnsi"/>
                <w:b/>
                <w:bCs/>
                <w:color w:val="000000"/>
                <w:kern w:val="0"/>
                <w:sz w:val="20"/>
                <w:szCs w:val="20"/>
                <w:lang w:val="it-IT" w:eastAsia="it-IT"/>
                <w14:ligatures w14:val="none"/>
              </w:rPr>
              <w:t>content</w:t>
            </w:r>
            <w:proofErr w:type="spellEnd"/>
            <w:r w:rsidRPr="0076297C">
              <w:rPr>
                <w:rFonts w:ascii="Aptos" w:eastAsia="Times New Roman" w:hAnsi="Aptos" w:cstheme="minorHAnsi"/>
                <w:b/>
                <w:bCs/>
                <w:color w:val="000000"/>
                <w:kern w:val="0"/>
                <w:sz w:val="20"/>
                <w:szCs w:val="20"/>
                <w:lang w:val="it-IT" w:eastAsia="it-IT"/>
                <w14:ligatures w14:val="none"/>
              </w:rPr>
              <w:t xml:space="preserve"> [%]</w:t>
            </w:r>
          </w:p>
        </w:tc>
        <w:tc>
          <w:tcPr>
            <w:tcW w:w="920" w:type="dxa"/>
            <w:tcBorders>
              <w:top w:val="nil"/>
              <w:left w:val="nil"/>
              <w:bottom w:val="nil"/>
              <w:right w:val="nil"/>
            </w:tcBorders>
            <w:vAlign w:val="center"/>
            <w:hideMark/>
          </w:tcPr>
          <w:p w14:paraId="5370DABD"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imes New Roman"/>
                <w:color w:val="000000"/>
                <w:kern w:val="0"/>
                <w:sz w:val="20"/>
                <w:szCs w:val="20"/>
                <w:lang w:val="it-IT" w:eastAsia="it-IT"/>
                <w14:ligatures w14:val="none"/>
              </w:rPr>
              <w:t>max 0.20</w:t>
            </w:r>
          </w:p>
        </w:tc>
      </w:tr>
      <w:tr w:rsidR="0076297C" w:rsidRPr="0076297C" w14:paraId="4C13604E" w14:textId="77777777" w:rsidTr="0076297C">
        <w:trPr>
          <w:trHeight w:val="321"/>
          <w:jc w:val="center"/>
        </w:trPr>
        <w:tc>
          <w:tcPr>
            <w:tcW w:w="2840" w:type="dxa"/>
            <w:tcBorders>
              <w:top w:val="nil"/>
              <w:left w:val="nil"/>
              <w:bottom w:val="nil"/>
              <w:right w:val="nil"/>
            </w:tcBorders>
            <w:vAlign w:val="center"/>
            <w:hideMark/>
          </w:tcPr>
          <w:p w14:paraId="129CC9FB" w14:textId="77777777" w:rsidR="0076297C" w:rsidRPr="0076297C" w:rsidRDefault="0076297C" w:rsidP="0076297C">
            <w:pPr>
              <w:spacing w:after="0" w:line="240" w:lineRule="auto"/>
              <w:rPr>
                <w:rFonts w:ascii="Aptos" w:eastAsia="Times New Roman" w:hAnsi="Aptos" w:cs="Times New Roman"/>
                <w:b/>
                <w:bCs/>
                <w:color w:val="000000"/>
                <w:kern w:val="0"/>
                <w:sz w:val="20"/>
                <w:szCs w:val="20"/>
                <w:lang w:eastAsia="it-IT"/>
                <w14:ligatures w14:val="none"/>
              </w:rPr>
            </w:pPr>
            <w:r w:rsidRPr="0076297C">
              <w:rPr>
                <w:rFonts w:ascii="Aptos" w:eastAsia="Times New Roman" w:hAnsi="Aptos" w:cstheme="minorHAnsi"/>
                <w:b/>
                <w:bCs/>
                <w:color w:val="000000"/>
                <w:kern w:val="0"/>
                <w:sz w:val="20"/>
                <w:szCs w:val="20"/>
                <w:lang w:eastAsia="it-IT"/>
                <w14:ligatures w14:val="none"/>
              </w:rPr>
              <w:t>Bulk density (minimum) [g/L]</w:t>
            </w:r>
          </w:p>
        </w:tc>
        <w:tc>
          <w:tcPr>
            <w:tcW w:w="920" w:type="dxa"/>
            <w:tcBorders>
              <w:top w:val="nil"/>
              <w:left w:val="nil"/>
              <w:bottom w:val="nil"/>
              <w:right w:val="nil"/>
            </w:tcBorders>
            <w:vAlign w:val="center"/>
            <w:hideMark/>
          </w:tcPr>
          <w:p w14:paraId="23FD6B8A"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imes New Roman"/>
                <w:color w:val="000000"/>
                <w:kern w:val="0"/>
                <w:sz w:val="20"/>
                <w:szCs w:val="20"/>
                <w:lang w:val="it-IT" w:eastAsia="it-IT"/>
                <w14:ligatures w14:val="none"/>
              </w:rPr>
              <w:t>350</w:t>
            </w:r>
          </w:p>
        </w:tc>
      </w:tr>
      <w:tr w:rsidR="0076297C" w:rsidRPr="0076297C" w14:paraId="60B3E46A" w14:textId="77777777" w:rsidTr="0076297C">
        <w:trPr>
          <w:trHeight w:val="321"/>
          <w:jc w:val="center"/>
        </w:trPr>
        <w:tc>
          <w:tcPr>
            <w:tcW w:w="2840" w:type="dxa"/>
            <w:tcBorders>
              <w:top w:val="nil"/>
              <w:left w:val="nil"/>
              <w:bottom w:val="nil"/>
              <w:right w:val="nil"/>
            </w:tcBorders>
            <w:vAlign w:val="center"/>
            <w:hideMark/>
          </w:tcPr>
          <w:p w14:paraId="1E625BA4" w14:textId="77777777" w:rsidR="0076297C" w:rsidRPr="0076297C" w:rsidRDefault="0076297C" w:rsidP="0076297C">
            <w:pPr>
              <w:spacing w:after="0" w:line="240" w:lineRule="auto"/>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heme="minorHAnsi"/>
                <w:b/>
                <w:bCs/>
                <w:color w:val="000000"/>
                <w:kern w:val="0"/>
                <w:sz w:val="20"/>
                <w:szCs w:val="20"/>
                <w:lang w:val="it-IT" w:eastAsia="it-IT"/>
                <w14:ligatures w14:val="none"/>
              </w:rPr>
              <w:t xml:space="preserve">Relative </w:t>
            </w:r>
            <w:proofErr w:type="spellStart"/>
            <w:r w:rsidRPr="0076297C">
              <w:rPr>
                <w:rFonts w:ascii="Aptos" w:eastAsia="Times New Roman" w:hAnsi="Aptos" w:cstheme="minorHAnsi"/>
                <w:b/>
                <w:bCs/>
                <w:color w:val="000000"/>
                <w:kern w:val="0"/>
                <w:sz w:val="20"/>
                <w:szCs w:val="20"/>
                <w:lang w:val="it-IT" w:eastAsia="it-IT"/>
                <w14:ligatures w14:val="none"/>
              </w:rPr>
              <w:t>density</w:t>
            </w:r>
            <w:proofErr w:type="spellEnd"/>
            <w:r w:rsidRPr="0076297C">
              <w:rPr>
                <w:rFonts w:ascii="Aptos" w:eastAsia="Times New Roman" w:hAnsi="Aptos" w:cstheme="minorHAnsi"/>
                <w:b/>
                <w:bCs/>
                <w:color w:val="000000"/>
                <w:kern w:val="0"/>
                <w:sz w:val="20"/>
                <w:szCs w:val="20"/>
                <w:lang w:val="it-IT" w:eastAsia="it-IT"/>
                <w14:ligatures w14:val="none"/>
              </w:rPr>
              <w:t xml:space="preserve"> [g/cm3]</w:t>
            </w:r>
          </w:p>
        </w:tc>
        <w:tc>
          <w:tcPr>
            <w:tcW w:w="920" w:type="dxa"/>
            <w:tcBorders>
              <w:top w:val="nil"/>
              <w:left w:val="nil"/>
              <w:bottom w:val="nil"/>
              <w:right w:val="nil"/>
            </w:tcBorders>
            <w:vAlign w:val="center"/>
            <w:hideMark/>
          </w:tcPr>
          <w:p w14:paraId="3E626B1C"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heme="minorHAnsi"/>
                <w:color w:val="000000"/>
                <w:kern w:val="0"/>
                <w:sz w:val="20"/>
                <w:szCs w:val="20"/>
                <w:lang w:eastAsia="it-IT"/>
                <w14:ligatures w14:val="none"/>
              </w:rPr>
              <w:t>1.81</w:t>
            </w:r>
          </w:p>
        </w:tc>
      </w:tr>
      <w:tr w:rsidR="0076297C" w:rsidRPr="0076297C" w14:paraId="7E8898E3" w14:textId="77777777" w:rsidTr="0076297C">
        <w:trPr>
          <w:trHeight w:val="321"/>
          <w:jc w:val="center"/>
        </w:trPr>
        <w:tc>
          <w:tcPr>
            <w:tcW w:w="2840" w:type="dxa"/>
            <w:tcBorders>
              <w:top w:val="nil"/>
              <w:left w:val="nil"/>
              <w:bottom w:val="single" w:sz="12" w:space="0" w:color="auto"/>
              <w:right w:val="nil"/>
            </w:tcBorders>
            <w:vAlign w:val="center"/>
            <w:hideMark/>
          </w:tcPr>
          <w:p w14:paraId="704EAF24" w14:textId="77777777" w:rsidR="0076297C" w:rsidRPr="0076297C" w:rsidRDefault="0076297C" w:rsidP="0076297C">
            <w:pPr>
              <w:spacing w:after="0" w:line="240" w:lineRule="auto"/>
              <w:rPr>
                <w:rFonts w:ascii="Aptos" w:eastAsia="Times New Roman" w:hAnsi="Aptos" w:cs="Times New Roman"/>
                <w:b/>
                <w:bCs/>
                <w:color w:val="000000"/>
                <w:kern w:val="0"/>
                <w:sz w:val="20"/>
                <w:szCs w:val="20"/>
                <w:lang w:val="it-IT" w:eastAsia="it-IT"/>
                <w14:ligatures w14:val="none"/>
              </w:rPr>
            </w:pPr>
            <w:proofErr w:type="spellStart"/>
            <w:r w:rsidRPr="0076297C">
              <w:rPr>
                <w:rFonts w:ascii="Aptos" w:eastAsia="Times New Roman" w:hAnsi="Aptos" w:cstheme="minorHAnsi"/>
                <w:b/>
                <w:bCs/>
                <w:color w:val="000000"/>
                <w:kern w:val="0"/>
                <w:sz w:val="20"/>
                <w:szCs w:val="20"/>
                <w:lang w:val="it-IT" w:eastAsia="it-IT"/>
                <w14:ligatures w14:val="none"/>
              </w:rPr>
              <w:t>Nominal</w:t>
            </w:r>
            <w:proofErr w:type="spellEnd"/>
            <w:r w:rsidRPr="0076297C">
              <w:rPr>
                <w:rFonts w:ascii="Aptos" w:eastAsia="Times New Roman" w:hAnsi="Aptos" w:cstheme="minorHAnsi"/>
                <w:b/>
                <w:bCs/>
                <w:color w:val="000000"/>
                <w:kern w:val="0"/>
                <w:sz w:val="20"/>
                <w:szCs w:val="20"/>
                <w:lang w:val="it-IT" w:eastAsia="it-IT"/>
                <w14:ligatures w14:val="none"/>
              </w:rPr>
              <w:t xml:space="preserve"> </w:t>
            </w:r>
            <w:proofErr w:type="spellStart"/>
            <w:r w:rsidRPr="0076297C">
              <w:rPr>
                <w:rFonts w:ascii="Aptos" w:eastAsia="Times New Roman" w:hAnsi="Aptos" w:cstheme="minorHAnsi"/>
                <w:b/>
                <w:bCs/>
                <w:color w:val="000000"/>
                <w:kern w:val="0"/>
                <w:sz w:val="20"/>
                <w:szCs w:val="20"/>
                <w:lang w:val="it-IT" w:eastAsia="it-IT"/>
                <w14:ligatures w14:val="none"/>
              </w:rPr>
              <w:t>fiber</w:t>
            </w:r>
            <w:proofErr w:type="spellEnd"/>
            <w:r w:rsidRPr="0076297C">
              <w:rPr>
                <w:rFonts w:ascii="Aptos" w:eastAsia="Times New Roman" w:hAnsi="Aptos" w:cstheme="minorHAnsi"/>
                <w:b/>
                <w:bCs/>
                <w:color w:val="000000"/>
                <w:kern w:val="0"/>
                <w:sz w:val="20"/>
                <w:szCs w:val="20"/>
                <w:lang w:val="it-IT" w:eastAsia="it-IT"/>
                <w14:ligatures w14:val="none"/>
              </w:rPr>
              <w:t xml:space="preserve"> </w:t>
            </w:r>
            <w:proofErr w:type="spellStart"/>
            <w:r w:rsidRPr="0076297C">
              <w:rPr>
                <w:rFonts w:ascii="Aptos" w:eastAsia="Times New Roman" w:hAnsi="Aptos" w:cstheme="minorHAnsi"/>
                <w:b/>
                <w:bCs/>
                <w:color w:val="000000"/>
                <w:kern w:val="0"/>
                <w:sz w:val="20"/>
                <w:szCs w:val="20"/>
                <w:lang w:val="it-IT" w:eastAsia="it-IT"/>
                <w14:ligatures w14:val="none"/>
              </w:rPr>
              <w:t>length</w:t>
            </w:r>
            <w:proofErr w:type="spellEnd"/>
            <w:r w:rsidRPr="0076297C">
              <w:rPr>
                <w:rFonts w:ascii="Aptos" w:eastAsia="Times New Roman" w:hAnsi="Aptos" w:cstheme="minorHAnsi"/>
                <w:b/>
                <w:bCs/>
                <w:color w:val="000000"/>
                <w:kern w:val="0"/>
                <w:sz w:val="20"/>
                <w:szCs w:val="20"/>
                <w:lang w:val="it-IT" w:eastAsia="it-IT"/>
                <w14:ligatures w14:val="none"/>
              </w:rPr>
              <w:t xml:space="preserve"> [mm]</w:t>
            </w:r>
          </w:p>
        </w:tc>
        <w:tc>
          <w:tcPr>
            <w:tcW w:w="920" w:type="dxa"/>
            <w:tcBorders>
              <w:top w:val="nil"/>
              <w:left w:val="nil"/>
              <w:bottom w:val="single" w:sz="12" w:space="0" w:color="auto"/>
              <w:right w:val="nil"/>
            </w:tcBorders>
            <w:vAlign w:val="center"/>
            <w:hideMark/>
          </w:tcPr>
          <w:p w14:paraId="15A1E2DB"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heme="minorHAnsi"/>
                <w:color w:val="000000"/>
                <w:kern w:val="0"/>
                <w:sz w:val="20"/>
                <w:szCs w:val="20"/>
                <w:lang w:eastAsia="it-IT"/>
                <w14:ligatures w14:val="none"/>
              </w:rPr>
              <w:t>6</w:t>
            </w:r>
          </w:p>
        </w:tc>
      </w:tr>
    </w:tbl>
    <w:p w14:paraId="28B9E37C" w14:textId="77777777" w:rsidR="002F7BD2" w:rsidRPr="00503F3F" w:rsidRDefault="002F7BD2" w:rsidP="00CA7162">
      <w:pPr>
        <w:spacing w:line="360" w:lineRule="auto"/>
        <w:jc w:val="both"/>
        <w:rPr>
          <w:rFonts w:eastAsia="NimbusRomNo9L-Regu" w:cs="Calibri"/>
          <w:kern w:val="0"/>
          <w:sz w:val="22"/>
          <w:szCs w:val="22"/>
        </w:rPr>
      </w:pPr>
    </w:p>
    <w:p w14:paraId="4F54A0C4" w14:textId="0B9BE2CF" w:rsidR="005D2DAF" w:rsidRPr="00CB4C74" w:rsidRDefault="005D2DAF" w:rsidP="00CA7162">
      <w:pPr>
        <w:pStyle w:val="Section"/>
        <w:numPr>
          <w:ilvl w:val="1"/>
          <w:numId w:val="5"/>
        </w:numPr>
        <w:spacing w:line="360" w:lineRule="auto"/>
        <w:rPr>
          <w:rFonts w:asciiTheme="minorHAnsi" w:hAnsiTheme="minorHAnsi"/>
        </w:rPr>
      </w:pPr>
      <w:r w:rsidRPr="00CB4C74">
        <w:rPr>
          <w:rFonts w:asciiTheme="minorHAnsi" w:hAnsiTheme="minorHAnsi"/>
        </w:rPr>
        <w:lastRenderedPageBreak/>
        <w:t>Sample preparation</w:t>
      </w:r>
    </w:p>
    <w:p w14:paraId="230E58D9" w14:textId="7BF2C057" w:rsidR="00B020D6" w:rsidRDefault="00B020D6" w:rsidP="00CA7162">
      <w:pPr>
        <w:spacing w:line="360" w:lineRule="auto"/>
        <w:jc w:val="both"/>
        <w:rPr>
          <w:rFonts w:eastAsia="NimbusRomNo9L-Regu" w:cs="Calibri"/>
          <w:kern w:val="0"/>
          <w:sz w:val="22"/>
          <w:szCs w:val="22"/>
        </w:rPr>
      </w:pPr>
      <w:r w:rsidRPr="00503F3F">
        <w:rPr>
          <w:rFonts w:eastAsia="NimbusRomNo9L-Regu" w:cs="Calibri"/>
          <w:kern w:val="0"/>
          <w:sz w:val="22"/>
          <w:szCs w:val="22"/>
        </w:rPr>
        <w:t xml:space="preserve">A </w:t>
      </w:r>
      <w:proofErr w:type="spellStart"/>
      <w:r w:rsidRPr="00503F3F">
        <w:rPr>
          <w:rFonts w:eastAsia="NimbusRomNo9L-Regu" w:cs="Calibri"/>
          <w:kern w:val="0"/>
          <w:sz w:val="22"/>
          <w:szCs w:val="22"/>
        </w:rPr>
        <w:t>rCF</w:t>
      </w:r>
      <w:proofErr w:type="spellEnd"/>
      <w:r w:rsidRPr="00503F3F">
        <w:rPr>
          <w:rFonts w:eastAsia="NimbusRomNo9L-Regu" w:cs="Calibri"/>
          <w:kern w:val="0"/>
          <w:sz w:val="22"/>
          <w:szCs w:val="22"/>
        </w:rPr>
        <w:t xml:space="preserve"> content of 10 </w:t>
      </w:r>
      <w:proofErr w:type="spellStart"/>
      <w:r w:rsidRPr="00503F3F">
        <w:rPr>
          <w:rFonts w:eastAsia="NimbusRomNo9L-Regu" w:cs="Calibri"/>
          <w:kern w:val="0"/>
          <w:sz w:val="22"/>
          <w:szCs w:val="22"/>
        </w:rPr>
        <w:t>wt</w:t>
      </w:r>
      <w:proofErr w:type="spellEnd"/>
      <w:r w:rsidRPr="00503F3F">
        <w:rPr>
          <w:rFonts w:eastAsia="NimbusRomNo9L-Regu" w:cs="Calibri"/>
          <w:kern w:val="0"/>
          <w:sz w:val="22"/>
          <w:szCs w:val="22"/>
        </w:rPr>
        <w:t xml:space="preserve">% and 20 </w:t>
      </w:r>
      <w:proofErr w:type="spellStart"/>
      <w:r w:rsidRPr="00503F3F">
        <w:rPr>
          <w:rFonts w:eastAsia="NimbusRomNo9L-Regu" w:cs="Calibri"/>
          <w:kern w:val="0"/>
          <w:sz w:val="22"/>
          <w:szCs w:val="22"/>
        </w:rPr>
        <w:t>wt</w:t>
      </w:r>
      <w:proofErr w:type="spellEnd"/>
      <w:r w:rsidRPr="00503F3F">
        <w:rPr>
          <w:rFonts w:eastAsia="NimbusRomNo9L-Regu" w:cs="Calibri"/>
          <w:kern w:val="0"/>
          <w:sz w:val="22"/>
          <w:szCs w:val="22"/>
        </w:rPr>
        <w:t>% was selected (</w:t>
      </w:r>
      <w:r w:rsidR="00611E92" w:rsidRPr="00611E92">
        <w:rPr>
          <w:rFonts w:eastAsia="NimbusRomNo9L-Regu" w:cs="Calibri"/>
          <w:kern w:val="0"/>
          <w:sz w:val="22"/>
          <w:szCs w:val="22"/>
        </w:rPr>
        <w:fldChar w:fldCharType="begin"/>
      </w:r>
      <w:r w:rsidR="00611E92" w:rsidRPr="00611E92">
        <w:rPr>
          <w:rFonts w:eastAsia="NimbusRomNo9L-Regu" w:cs="Calibri"/>
          <w:kern w:val="0"/>
          <w:sz w:val="22"/>
          <w:szCs w:val="22"/>
        </w:rPr>
        <w:instrText xml:space="preserve"> REF _Ref195274063 \h  \* MERGEFORMAT </w:instrText>
      </w:r>
      <w:r w:rsidR="00611E92" w:rsidRPr="00611E92">
        <w:rPr>
          <w:rFonts w:eastAsia="NimbusRomNo9L-Regu" w:cs="Calibri"/>
          <w:kern w:val="0"/>
          <w:sz w:val="22"/>
          <w:szCs w:val="22"/>
        </w:rPr>
      </w:r>
      <w:r w:rsidR="00611E92" w:rsidRPr="00611E92">
        <w:rPr>
          <w:rFonts w:eastAsia="NimbusRomNo9L-Regu" w:cs="Calibri"/>
          <w:kern w:val="0"/>
          <w:sz w:val="22"/>
          <w:szCs w:val="22"/>
        </w:rPr>
        <w:fldChar w:fldCharType="separate"/>
      </w:r>
      <w:r w:rsidR="00611E92" w:rsidRPr="00611E92">
        <w:rPr>
          <w:sz w:val="22"/>
          <w:szCs w:val="22"/>
        </w:rPr>
        <w:t xml:space="preserve">Table </w:t>
      </w:r>
      <w:r w:rsidR="00611E92" w:rsidRPr="00611E92">
        <w:rPr>
          <w:noProof/>
          <w:sz w:val="22"/>
          <w:szCs w:val="22"/>
        </w:rPr>
        <w:t>3</w:t>
      </w:r>
      <w:r w:rsidR="00611E92" w:rsidRPr="00611E92">
        <w:rPr>
          <w:rFonts w:eastAsia="NimbusRomNo9L-Regu" w:cs="Calibri"/>
          <w:kern w:val="0"/>
          <w:sz w:val="22"/>
          <w:szCs w:val="22"/>
        </w:rPr>
        <w:fldChar w:fldCharType="end"/>
      </w:r>
      <w:r w:rsidRPr="00503F3F">
        <w:rPr>
          <w:rFonts w:eastAsia="NimbusRomNo9L-Regu" w:cs="Calibri"/>
          <w:kern w:val="0"/>
          <w:sz w:val="22"/>
          <w:szCs w:val="22"/>
        </w:rPr>
        <w:t xml:space="preserve">). The typical amount of short carbon </w:t>
      </w:r>
      <w:proofErr w:type="spellStart"/>
      <w:r w:rsidRPr="00503F3F">
        <w:rPr>
          <w:rFonts w:eastAsia="NimbusRomNo9L-Regu" w:cs="Calibri"/>
          <w:kern w:val="0"/>
          <w:sz w:val="22"/>
          <w:szCs w:val="22"/>
        </w:rPr>
        <w:t>fibers</w:t>
      </w:r>
      <w:proofErr w:type="spellEnd"/>
      <w:r w:rsidRPr="00503F3F">
        <w:rPr>
          <w:rFonts w:eastAsia="NimbusRomNo9L-Regu" w:cs="Calibri"/>
          <w:kern w:val="0"/>
          <w:sz w:val="22"/>
          <w:szCs w:val="22"/>
        </w:rPr>
        <w:t xml:space="preserve"> in carbon </w:t>
      </w:r>
      <w:proofErr w:type="spellStart"/>
      <w:r w:rsidRPr="00503F3F">
        <w:rPr>
          <w:rFonts w:eastAsia="NimbusRomNo9L-Regu" w:cs="Calibri"/>
          <w:kern w:val="0"/>
          <w:sz w:val="22"/>
          <w:szCs w:val="22"/>
        </w:rPr>
        <w:t>fiber</w:t>
      </w:r>
      <w:proofErr w:type="spellEnd"/>
      <w:r w:rsidRPr="00503F3F">
        <w:rPr>
          <w:rFonts w:eastAsia="NimbusRomNo9L-Regu" w:cs="Calibri"/>
          <w:kern w:val="0"/>
          <w:sz w:val="22"/>
          <w:szCs w:val="22"/>
        </w:rPr>
        <w:t>-reinforced plastics or thermoplastic composites ranges from 10% to 40% by weight</w:t>
      </w:r>
      <w:r w:rsidR="00A42E42">
        <w:rPr>
          <w:rFonts w:eastAsia="NimbusRomNo9L-Regu" w:cs="Calibri"/>
          <w:kern w:val="0"/>
          <w:sz w:val="22"/>
          <w:szCs w:val="22"/>
        </w:rPr>
        <w:fldChar w:fldCharType="begin"/>
      </w:r>
      <w:r w:rsidR="000272C9">
        <w:rPr>
          <w:rFonts w:eastAsia="NimbusRomNo9L-Regu" w:cs="Calibri"/>
          <w:kern w:val="0"/>
          <w:sz w:val="22"/>
          <w:szCs w:val="22"/>
        </w:rPr>
        <w:instrText xml:space="preserve"> ADDIN EN.CITE &lt;EndNote&gt;&lt;Cite&gt;&lt;Author&gt;Sun&lt;/Author&gt;&lt;Year&gt;2023&lt;/Year&gt;&lt;RecNum&gt;41&lt;/RecNum&gt;&lt;DisplayText&gt;&lt;style face="superscript"&gt;22&lt;/style&gt;&lt;/DisplayText&gt;&lt;record&gt;&lt;rec-number&gt;41&lt;/rec-number&gt;&lt;foreign-keys&gt;&lt;key app="EN" db-id="p5vepsstu2x2p6ezd5bvets2fp0z5tsrzve5" timestamp="0"&gt;41&lt;/key&gt;&lt;/foreign-keys&gt;&lt;ref-type name="Journal Article"&gt;17&lt;/ref-type&gt;&lt;contributors&gt;&lt;authors&gt;&lt;author&gt;Sun, Bin&lt;/author&gt;&lt;author&gt;Mubarak, Suhail&lt;/author&gt;&lt;author&gt;Zhang, Guocun&lt;/author&gt;&lt;author&gt;Peng, Kangming&lt;/author&gt;&lt;author&gt;Hu, Xueling&lt;/author&gt;&lt;author&gt;Zhang, Qia&lt;/author&gt;&lt;author&gt;Wu, Lixin&lt;/author&gt;&lt;author&gt;Wang, Jianlei&lt;/author&gt;&lt;/authors&gt;&lt;/contributors&gt;&lt;titles&gt;&lt;title&gt;Fused-deposition modeling 3D printing of short-cut carbon-fiber-reinforced PA6 composites for strengthening, toughening, and light weighting&lt;/title&gt;&lt;secondary-title&gt;Polymers&lt;/secondary-title&gt;&lt;/titles&gt;&lt;periodical&gt;&lt;full-title&gt;Polymers&lt;/full-title&gt;&lt;/periodical&gt;&lt;pages&gt;3722&lt;/pages&gt;&lt;volume&gt;15&lt;/volume&gt;&lt;number&gt;18&lt;/number&gt;&lt;dates&gt;&lt;year&gt;2023&lt;/year&gt;&lt;/dates&gt;&lt;isbn&gt;2073-4360&lt;/isbn&gt;&lt;urls&gt;&lt;/urls&gt;&lt;/record&gt;&lt;/Cite&gt;&lt;/EndNote&gt;</w:instrText>
      </w:r>
      <w:r w:rsidR="00A42E42">
        <w:rPr>
          <w:rFonts w:eastAsia="NimbusRomNo9L-Regu" w:cs="Calibri"/>
          <w:kern w:val="0"/>
          <w:sz w:val="22"/>
          <w:szCs w:val="22"/>
        </w:rPr>
        <w:fldChar w:fldCharType="separate"/>
      </w:r>
      <w:r w:rsidR="000272C9" w:rsidRPr="000272C9">
        <w:rPr>
          <w:rFonts w:eastAsia="NimbusRomNo9L-Regu" w:cs="Calibri"/>
          <w:noProof/>
          <w:kern w:val="0"/>
          <w:sz w:val="22"/>
          <w:szCs w:val="22"/>
          <w:vertAlign w:val="superscript"/>
        </w:rPr>
        <w:t>22</w:t>
      </w:r>
      <w:r w:rsidR="00A42E42">
        <w:rPr>
          <w:rFonts w:eastAsia="NimbusRomNo9L-Regu" w:cs="Calibri"/>
          <w:kern w:val="0"/>
          <w:sz w:val="22"/>
          <w:szCs w:val="22"/>
        </w:rPr>
        <w:fldChar w:fldCharType="end"/>
      </w:r>
      <w:r w:rsidRPr="00503F3F">
        <w:rPr>
          <w:rFonts w:eastAsia="NimbusRomNo9L-Regu" w:cs="Calibri"/>
          <w:kern w:val="0"/>
          <w:sz w:val="22"/>
          <w:szCs w:val="22"/>
        </w:rPr>
        <w:t>, but a 20% CF reinforcement is a typical amount found in industrial reinforced 3D printing filaments, as it provides a significant improvement in mechanical properties</w:t>
      </w:r>
      <w:r w:rsidR="00A42E42">
        <w:rPr>
          <w:rFonts w:eastAsia="NimbusRomNo9L-Regu" w:cs="Calibri"/>
          <w:kern w:val="0"/>
          <w:sz w:val="22"/>
          <w:szCs w:val="22"/>
        </w:rPr>
        <w:fldChar w:fldCharType="begin"/>
      </w:r>
      <w:r w:rsidR="000272C9">
        <w:rPr>
          <w:rFonts w:eastAsia="NimbusRomNo9L-Regu" w:cs="Calibri"/>
          <w:kern w:val="0"/>
          <w:sz w:val="22"/>
          <w:szCs w:val="22"/>
        </w:rPr>
        <w:instrText xml:space="preserve"> ADDIN EN.CITE &lt;EndNote&gt;&lt;Cite&gt;&lt;Author&gt;Calignano&lt;/Author&gt;&lt;Year&gt;2020&lt;/Year&gt;&lt;RecNum&gt;22&lt;/RecNum&gt;&lt;DisplayText&gt;&lt;style face="superscript"&gt;23&lt;/style&gt;&lt;/DisplayText&gt;&lt;record&gt;&lt;rec-number&gt;22&lt;/rec-number&gt;&lt;foreign-keys&gt;&lt;key app="EN" db-id="p5vepsstu2x2p6ezd5bvets2fp0z5tsrzve5" timestamp="0"&gt;22&lt;/key&gt;&lt;/foreign-keys&gt;&lt;ref-type name="Journal Article"&gt;17&lt;/ref-type&gt;&lt;contributors&gt;&lt;authors&gt;&lt;author&gt;Calignano, Flaviana&lt;/author&gt;&lt;author&gt;Lorusso, Massimo&lt;/author&gt;&lt;author&gt;Roppolo, Ignanio&lt;/author&gt;&lt;author&gt;Minetola, Paolo&lt;/author&gt;&lt;/authors&gt;&lt;/contributors&gt;&lt;titles&gt;&lt;title&gt;Investigation of the mechanical properties of a carbon fibre-reinforced nylon filament for 3D printing&lt;/title&gt;&lt;secondary-title&gt;Machines&lt;/secondary-title&gt;&lt;/titles&gt;&lt;pages&gt;52&lt;/pages&gt;&lt;volume&gt;8&lt;/volume&gt;&lt;number&gt;3&lt;/number&gt;&lt;dates&gt;&lt;year&gt;2020&lt;/year&gt;&lt;/dates&gt;&lt;isbn&gt;2075-1702&lt;/isbn&gt;&lt;urls&gt;&lt;/urls&gt;&lt;/record&gt;&lt;/Cite&gt;&lt;/EndNote&gt;</w:instrText>
      </w:r>
      <w:r w:rsidR="00A42E42">
        <w:rPr>
          <w:rFonts w:eastAsia="NimbusRomNo9L-Regu" w:cs="Calibri"/>
          <w:kern w:val="0"/>
          <w:sz w:val="22"/>
          <w:szCs w:val="22"/>
        </w:rPr>
        <w:fldChar w:fldCharType="separate"/>
      </w:r>
      <w:r w:rsidR="000272C9" w:rsidRPr="000272C9">
        <w:rPr>
          <w:rFonts w:eastAsia="NimbusRomNo9L-Regu" w:cs="Calibri"/>
          <w:noProof/>
          <w:kern w:val="0"/>
          <w:sz w:val="22"/>
          <w:szCs w:val="22"/>
          <w:vertAlign w:val="superscript"/>
        </w:rPr>
        <w:t>23</w:t>
      </w:r>
      <w:r w:rsidR="00A42E42">
        <w:rPr>
          <w:rFonts w:eastAsia="NimbusRomNo9L-Regu" w:cs="Calibri"/>
          <w:kern w:val="0"/>
          <w:sz w:val="22"/>
          <w:szCs w:val="22"/>
        </w:rPr>
        <w:fldChar w:fldCharType="end"/>
      </w:r>
      <w:r w:rsidR="00A42E42">
        <w:rPr>
          <w:rFonts w:eastAsia="NimbusRomNo9L-Regu" w:cs="Calibri"/>
          <w:kern w:val="0"/>
          <w:sz w:val="22"/>
          <w:szCs w:val="22"/>
        </w:rPr>
        <w:t xml:space="preserve"> </w:t>
      </w:r>
      <w:r w:rsidRPr="00503F3F">
        <w:rPr>
          <w:rFonts w:eastAsia="NimbusRomNo9L-Regu" w:cs="Calibri"/>
          <w:kern w:val="0"/>
          <w:sz w:val="22"/>
          <w:szCs w:val="22"/>
        </w:rPr>
        <w:t>while avoiding excessive brittleness that could lead to filament breakage during printing.</w:t>
      </w:r>
    </w:p>
    <w:p w14:paraId="6A80D5D5" w14:textId="3868F402" w:rsidR="000F309A" w:rsidRPr="000F309A" w:rsidRDefault="000F309A" w:rsidP="000F309A">
      <w:pPr>
        <w:pStyle w:val="Didascalia"/>
        <w:jc w:val="center"/>
        <w:rPr>
          <w:rFonts w:eastAsia="NimbusRomNo9L-Regu" w:cs="Calibri"/>
          <w:i w:val="0"/>
          <w:iCs w:val="0"/>
          <w:color w:val="auto"/>
          <w:kern w:val="0"/>
          <w:sz w:val="20"/>
          <w:szCs w:val="20"/>
        </w:rPr>
      </w:pPr>
      <w:bookmarkStart w:id="2" w:name="_Ref195274063"/>
      <w:r w:rsidRPr="000F309A">
        <w:rPr>
          <w:i w:val="0"/>
          <w:iCs w:val="0"/>
          <w:color w:val="auto"/>
          <w:sz w:val="20"/>
          <w:szCs w:val="20"/>
        </w:rPr>
        <w:t xml:space="preserve">Table </w:t>
      </w:r>
      <w:r w:rsidRPr="000F309A">
        <w:rPr>
          <w:i w:val="0"/>
          <w:iCs w:val="0"/>
          <w:color w:val="auto"/>
          <w:sz w:val="20"/>
          <w:szCs w:val="20"/>
        </w:rPr>
        <w:fldChar w:fldCharType="begin"/>
      </w:r>
      <w:r w:rsidRPr="000F309A">
        <w:rPr>
          <w:i w:val="0"/>
          <w:iCs w:val="0"/>
          <w:color w:val="auto"/>
          <w:sz w:val="20"/>
          <w:szCs w:val="20"/>
        </w:rPr>
        <w:instrText xml:space="preserve"> SEQ Table \* ARABIC </w:instrText>
      </w:r>
      <w:r w:rsidRPr="000F309A">
        <w:rPr>
          <w:i w:val="0"/>
          <w:iCs w:val="0"/>
          <w:color w:val="auto"/>
          <w:sz w:val="20"/>
          <w:szCs w:val="20"/>
        </w:rPr>
        <w:fldChar w:fldCharType="separate"/>
      </w:r>
      <w:r w:rsidR="00D86E47">
        <w:rPr>
          <w:i w:val="0"/>
          <w:iCs w:val="0"/>
          <w:noProof/>
          <w:color w:val="auto"/>
          <w:sz w:val="20"/>
          <w:szCs w:val="20"/>
        </w:rPr>
        <w:t>3</w:t>
      </w:r>
      <w:r w:rsidRPr="000F309A">
        <w:rPr>
          <w:i w:val="0"/>
          <w:iCs w:val="0"/>
          <w:color w:val="auto"/>
          <w:sz w:val="20"/>
          <w:szCs w:val="20"/>
        </w:rPr>
        <w:fldChar w:fldCharType="end"/>
      </w:r>
      <w:bookmarkEnd w:id="2"/>
      <w:r w:rsidRPr="000F309A">
        <w:rPr>
          <w:i w:val="0"/>
          <w:iCs w:val="0"/>
          <w:color w:val="auto"/>
          <w:sz w:val="20"/>
          <w:szCs w:val="20"/>
        </w:rPr>
        <w:t>: Produced materials.</w:t>
      </w:r>
    </w:p>
    <w:tbl>
      <w:tblPr>
        <w:tblW w:w="3670" w:type="dxa"/>
        <w:jc w:val="center"/>
        <w:tblCellMar>
          <w:left w:w="70" w:type="dxa"/>
          <w:right w:w="70" w:type="dxa"/>
        </w:tblCellMar>
        <w:tblLook w:val="04A0" w:firstRow="1" w:lastRow="0" w:firstColumn="1" w:lastColumn="0" w:noHBand="0" w:noVBand="1"/>
      </w:tblPr>
      <w:tblGrid>
        <w:gridCol w:w="1260"/>
        <w:gridCol w:w="1273"/>
        <w:gridCol w:w="1137"/>
      </w:tblGrid>
      <w:tr w:rsidR="0076297C" w:rsidRPr="0076297C" w14:paraId="0EF983B9" w14:textId="77777777" w:rsidTr="0076297C">
        <w:trPr>
          <w:trHeight w:val="321"/>
          <w:jc w:val="center"/>
        </w:trPr>
        <w:tc>
          <w:tcPr>
            <w:tcW w:w="1260" w:type="dxa"/>
            <w:tcBorders>
              <w:top w:val="single" w:sz="12" w:space="0" w:color="auto"/>
              <w:left w:val="nil"/>
              <w:bottom w:val="single" w:sz="12" w:space="0" w:color="auto"/>
              <w:right w:val="nil"/>
            </w:tcBorders>
            <w:vAlign w:val="center"/>
            <w:hideMark/>
          </w:tcPr>
          <w:p w14:paraId="511EF1D0" w14:textId="77777777" w:rsidR="0076297C" w:rsidRPr="0076297C" w:rsidRDefault="0076297C" w:rsidP="0076297C">
            <w:pPr>
              <w:spacing w:after="0" w:line="240" w:lineRule="auto"/>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heme="minorHAnsi"/>
                <w:b/>
                <w:bCs/>
                <w:color w:val="000000"/>
                <w:kern w:val="0"/>
                <w:sz w:val="20"/>
                <w:szCs w:val="20"/>
                <w:lang w:eastAsia="it-IT"/>
                <w14:ligatures w14:val="none"/>
              </w:rPr>
              <w:t>Sample</w:t>
            </w:r>
          </w:p>
        </w:tc>
        <w:tc>
          <w:tcPr>
            <w:tcW w:w="1273" w:type="dxa"/>
            <w:tcBorders>
              <w:top w:val="single" w:sz="12" w:space="0" w:color="auto"/>
              <w:left w:val="nil"/>
              <w:bottom w:val="single" w:sz="12" w:space="0" w:color="auto"/>
              <w:right w:val="nil"/>
            </w:tcBorders>
            <w:vAlign w:val="center"/>
            <w:hideMark/>
          </w:tcPr>
          <w:p w14:paraId="2B2F9F71" w14:textId="77777777" w:rsidR="0076297C" w:rsidRPr="0076297C" w:rsidRDefault="0076297C" w:rsidP="0076297C">
            <w:pPr>
              <w:spacing w:after="0" w:line="240" w:lineRule="auto"/>
              <w:jc w:val="center"/>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imes New Roman"/>
                <w:b/>
                <w:bCs/>
                <w:color w:val="000000"/>
                <w:kern w:val="0"/>
                <w:sz w:val="20"/>
                <w:szCs w:val="20"/>
                <w:lang w:eastAsia="it-IT"/>
                <w14:ligatures w14:val="none"/>
              </w:rPr>
              <w:t>PA11 [</w:t>
            </w:r>
            <w:proofErr w:type="spellStart"/>
            <w:r w:rsidRPr="0076297C">
              <w:rPr>
                <w:rFonts w:ascii="Aptos" w:eastAsia="Times New Roman" w:hAnsi="Aptos" w:cs="Times New Roman"/>
                <w:b/>
                <w:bCs/>
                <w:color w:val="000000"/>
                <w:kern w:val="0"/>
                <w:sz w:val="20"/>
                <w:szCs w:val="20"/>
                <w:lang w:eastAsia="it-IT"/>
                <w14:ligatures w14:val="none"/>
              </w:rPr>
              <w:t>wt</w:t>
            </w:r>
            <w:proofErr w:type="spellEnd"/>
            <w:r w:rsidRPr="0076297C">
              <w:rPr>
                <w:rFonts w:ascii="Aptos" w:eastAsia="Times New Roman" w:hAnsi="Aptos" w:cs="Times New Roman"/>
                <w:b/>
                <w:bCs/>
                <w:color w:val="000000"/>
                <w:kern w:val="0"/>
                <w:sz w:val="20"/>
                <w:szCs w:val="20"/>
                <w:lang w:eastAsia="it-IT"/>
                <w14:ligatures w14:val="none"/>
              </w:rPr>
              <w:t>%]</w:t>
            </w:r>
          </w:p>
        </w:tc>
        <w:tc>
          <w:tcPr>
            <w:tcW w:w="1137" w:type="dxa"/>
            <w:tcBorders>
              <w:top w:val="single" w:sz="12" w:space="0" w:color="auto"/>
              <w:left w:val="nil"/>
              <w:bottom w:val="single" w:sz="12" w:space="0" w:color="auto"/>
              <w:right w:val="nil"/>
            </w:tcBorders>
            <w:vAlign w:val="center"/>
            <w:hideMark/>
          </w:tcPr>
          <w:p w14:paraId="5D047496" w14:textId="77777777" w:rsidR="0076297C" w:rsidRPr="0076297C" w:rsidRDefault="0076297C" w:rsidP="0076297C">
            <w:pPr>
              <w:spacing w:after="0" w:line="240" w:lineRule="auto"/>
              <w:jc w:val="center"/>
              <w:rPr>
                <w:rFonts w:ascii="Aptos" w:eastAsia="Times New Roman" w:hAnsi="Aptos" w:cs="Times New Roman"/>
                <w:b/>
                <w:bCs/>
                <w:color w:val="000000"/>
                <w:kern w:val="0"/>
                <w:sz w:val="20"/>
                <w:szCs w:val="20"/>
                <w:lang w:val="it-IT" w:eastAsia="it-IT"/>
                <w14:ligatures w14:val="none"/>
              </w:rPr>
            </w:pPr>
            <w:proofErr w:type="spellStart"/>
            <w:r w:rsidRPr="0076297C">
              <w:rPr>
                <w:rFonts w:ascii="Aptos" w:eastAsia="Times New Roman" w:hAnsi="Aptos" w:cs="Times New Roman"/>
                <w:b/>
                <w:bCs/>
                <w:color w:val="000000"/>
                <w:kern w:val="0"/>
                <w:sz w:val="20"/>
                <w:szCs w:val="20"/>
                <w:lang w:eastAsia="it-IT"/>
                <w14:ligatures w14:val="none"/>
              </w:rPr>
              <w:t>rCF</w:t>
            </w:r>
            <w:proofErr w:type="spellEnd"/>
            <w:r w:rsidRPr="0076297C">
              <w:rPr>
                <w:rFonts w:ascii="Aptos" w:eastAsia="Times New Roman" w:hAnsi="Aptos" w:cs="Times New Roman"/>
                <w:b/>
                <w:bCs/>
                <w:color w:val="000000"/>
                <w:kern w:val="0"/>
                <w:sz w:val="20"/>
                <w:szCs w:val="20"/>
                <w:lang w:eastAsia="it-IT"/>
                <w14:ligatures w14:val="none"/>
              </w:rPr>
              <w:t xml:space="preserve"> [</w:t>
            </w:r>
            <w:proofErr w:type="spellStart"/>
            <w:r w:rsidRPr="0076297C">
              <w:rPr>
                <w:rFonts w:ascii="Aptos" w:eastAsia="Times New Roman" w:hAnsi="Aptos" w:cs="Times New Roman"/>
                <w:b/>
                <w:bCs/>
                <w:color w:val="000000"/>
                <w:kern w:val="0"/>
                <w:sz w:val="20"/>
                <w:szCs w:val="20"/>
                <w:lang w:eastAsia="it-IT"/>
                <w14:ligatures w14:val="none"/>
              </w:rPr>
              <w:t>wt</w:t>
            </w:r>
            <w:proofErr w:type="spellEnd"/>
            <w:r w:rsidRPr="0076297C">
              <w:rPr>
                <w:rFonts w:ascii="Aptos" w:eastAsia="Times New Roman" w:hAnsi="Aptos" w:cs="Times New Roman"/>
                <w:b/>
                <w:bCs/>
                <w:color w:val="000000"/>
                <w:kern w:val="0"/>
                <w:sz w:val="20"/>
                <w:szCs w:val="20"/>
                <w:lang w:eastAsia="it-IT"/>
                <w14:ligatures w14:val="none"/>
              </w:rPr>
              <w:t>%]</w:t>
            </w:r>
          </w:p>
        </w:tc>
      </w:tr>
      <w:tr w:rsidR="0076297C" w:rsidRPr="0076297C" w14:paraId="56099F2E" w14:textId="77777777" w:rsidTr="0076297C">
        <w:trPr>
          <w:trHeight w:val="321"/>
          <w:jc w:val="center"/>
        </w:trPr>
        <w:tc>
          <w:tcPr>
            <w:tcW w:w="1260" w:type="dxa"/>
            <w:tcBorders>
              <w:top w:val="single" w:sz="12" w:space="0" w:color="auto"/>
              <w:left w:val="nil"/>
              <w:bottom w:val="nil"/>
              <w:right w:val="nil"/>
            </w:tcBorders>
            <w:vAlign w:val="center"/>
            <w:hideMark/>
          </w:tcPr>
          <w:p w14:paraId="153F12E5" w14:textId="77777777" w:rsidR="0076297C" w:rsidRPr="0076297C" w:rsidRDefault="0076297C" w:rsidP="0076297C">
            <w:pPr>
              <w:spacing w:after="0" w:line="240" w:lineRule="auto"/>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heme="minorHAnsi"/>
                <w:b/>
                <w:bCs/>
                <w:color w:val="000000"/>
                <w:kern w:val="0"/>
                <w:sz w:val="20"/>
                <w:szCs w:val="20"/>
                <w:lang w:eastAsia="it-IT"/>
                <w14:ligatures w14:val="none"/>
              </w:rPr>
              <w:t>PA11</w:t>
            </w:r>
          </w:p>
        </w:tc>
        <w:tc>
          <w:tcPr>
            <w:tcW w:w="1273" w:type="dxa"/>
            <w:tcBorders>
              <w:top w:val="single" w:sz="12" w:space="0" w:color="auto"/>
              <w:left w:val="nil"/>
              <w:bottom w:val="nil"/>
              <w:right w:val="nil"/>
            </w:tcBorders>
            <w:vAlign w:val="center"/>
            <w:hideMark/>
          </w:tcPr>
          <w:p w14:paraId="2FC4A7FF"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imes New Roman"/>
                <w:color w:val="000000"/>
                <w:kern w:val="0"/>
                <w:sz w:val="20"/>
                <w:szCs w:val="20"/>
                <w:lang w:eastAsia="it-IT"/>
                <w14:ligatures w14:val="none"/>
              </w:rPr>
              <w:t>100</w:t>
            </w:r>
          </w:p>
        </w:tc>
        <w:tc>
          <w:tcPr>
            <w:tcW w:w="1137" w:type="dxa"/>
            <w:tcBorders>
              <w:top w:val="single" w:sz="12" w:space="0" w:color="auto"/>
              <w:left w:val="nil"/>
              <w:bottom w:val="nil"/>
              <w:right w:val="nil"/>
            </w:tcBorders>
            <w:vAlign w:val="center"/>
            <w:hideMark/>
          </w:tcPr>
          <w:p w14:paraId="266D9C15"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imes New Roman"/>
                <w:color w:val="000000"/>
                <w:kern w:val="0"/>
                <w:sz w:val="20"/>
                <w:szCs w:val="20"/>
                <w:lang w:val="it-IT" w:eastAsia="it-IT"/>
                <w14:ligatures w14:val="none"/>
              </w:rPr>
              <w:t>0</w:t>
            </w:r>
          </w:p>
        </w:tc>
      </w:tr>
      <w:tr w:rsidR="0076297C" w:rsidRPr="0076297C" w14:paraId="6E2C9B26" w14:textId="77777777" w:rsidTr="0076297C">
        <w:trPr>
          <w:trHeight w:val="321"/>
          <w:jc w:val="center"/>
        </w:trPr>
        <w:tc>
          <w:tcPr>
            <w:tcW w:w="1260" w:type="dxa"/>
            <w:tcBorders>
              <w:top w:val="nil"/>
              <w:left w:val="nil"/>
              <w:right w:val="nil"/>
            </w:tcBorders>
            <w:vAlign w:val="center"/>
            <w:hideMark/>
          </w:tcPr>
          <w:p w14:paraId="4A2C817A" w14:textId="77777777" w:rsidR="0076297C" w:rsidRPr="0076297C" w:rsidRDefault="0076297C" w:rsidP="0076297C">
            <w:pPr>
              <w:spacing w:after="0" w:line="240" w:lineRule="auto"/>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heme="minorHAnsi"/>
                <w:b/>
                <w:bCs/>
                <w:color w:val="000000"/>
                <w:kern w:val="0"/>
                <w:sz w:val="20"/>
                <w:szCs w:val="20"/>
                <w:lang w:val="it-IT" w:eastAsia="it-IT"/>
                <w14:ligatures w14:val="none"/>
              </w:rPr>
              <w:t>PA11_CF10</w:t>
            </w:r>
          </w:p>
        </w:tc>
        <w:tc>
          <w:tcPr>
            <w:tcW w:w="1273" w:type="dxa"/>
            <w:tcBorders>
              <w:top w:val="nil"/>
              <w:left w:val="nil"/>
              <w:right w:val="nil"/>
            </w:tcBorders>
            <w:vAlign w:val="center"/>
            <w:hideMark/>
          </w:tcPr>
          <w:p w14:paraId="286FF007"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imes New Roman"/>
                <w:color w:val="000000"/>
                <w:kern w:val="0"/>
                <w:sz w:val="20"/>
                <w:szCs w:val="20"/>
                <w:lang w:eastAsia="it-IT"/>
                <w14:ligatures w14:val="none"/>
              </w:rPr>
              <w:t>90</w:t>
            </w:r>
          </w:p>
        </w:tc>
        <w:tc>
          <w:tcPr>
            <w:tcW w:w="1137" w:type="dxa"/>
            <w:tcBorders>
              <w:top w:val="nil"/>
              <w:left w:val="nil"/>
              <w:right w:val="nil"/>
            </w:tcBorders>
            <w:vAlign w:val="center"/>
            <w:hideMark/>
          </w:tcPr>
          <w:p w14:paraId="6957F3B0"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imes New Roman"/>
                <w:color w:val="000000"/>
                <w:kern w:val="0"/>
                <w:sz w:val="20"/>
                <w:szCs w:val="20"/>
                <w:lang w:val="it-IT" w:eastAsia="it-IT"/>
                <w14:ligatures w14:val="none"/>
              </w:rPr>
              <w:t>10</w:t>
            </w:r>
          </w:p>
        </w:tc>
      </w:tr>
      <w:tr w:rsidR="0076297C" w:rsidRPr="0076297C" w14:paraId="188E77D5" w14:textId="77777777" w:rsidTr="0076297C">
        <w:trPr>
          <w:trHeight w:val="321"/>
          <w:jc w:val="center"/>
        </w:trPr>
        <w:tc>
          <w:tcPr>
            <w:tcW w:w="1260" w:type="dxa"/>
            <w:tcBorders>
              <w:top w:val="nil"/>
              <w:left w:val="nil"/>
              <w:bottom w:val="single" w:sz="12" w:space="0" w:color="auto"/>
              <w:right w:val="nil"/>
            </w:tcBorders>
            <w:vAlign w:val="center"/>
            <w:hideMark/>
          </w:tcPr>
          <w:p w14:paraId="4048F671" w14:textId="77777777" w:rsidR="0076297C" w:rsidRPr="0076297C" w:rsidRDefault="0076297C" w:rsidP="0076297C">
            <w:pPr>
              <w:spacing w:after="0" w:line="240" w:lineRule="auto"/>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heme="minorHAnsi"/>
                <w:b/>
                <w:bCs/>
                <w:color w:val="000000"/>
                <w:kern w:val="0"/>
                <w:sz w:val="20"/>
                <w:szCs w:val="20"/>
                <w:lang w:val="it-IT" w:eastAsia="it-IT"/>
                <w14:ligatures w14:val="none"/>
              </w:rPr>
              <w:t>PA11_CF20</w:t>
            </w:r>
          </w:p>
        </w:tc>
        <w:tc>
          <w:tcPr>
            <w:tcW w:w="1273" w:type="dxa"/>
            <w:tcBorders>
              <w:top w:val="nil"/>
              <w:left w:val="nil"/>
              <w:bottom w:val="single" w:sz="12" w:space="0" w:color="auto"/>
              <w:right w:val="nil"/>
            </w:tcBorders>
            <w:vAlign w:val="center"/>
            <w:hideMark/>
          </w:tcPr>
          <w:p w14:paraId="4A232DC8"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heme="minorHAnsi"/>
                <w:color w:val="000000"/>
                <w:kern w:val="0"/>
                <w:sz w:val="20"/>
                <w:szCs w:val="20"/>
                <w:lang w:eastAsia="it-IT"/>
                <w14:ligatures w14:val="none"/>
              </w:rPr>
              <w:t>80</w:t>
            </w:r>
          </w:p>
        </w:tc>
        <w:tc>
          <w:tcPr>
            <w:tcW w:w="1137" w:type="dxa"/>
            <w:tcBorders>
              <w:top w:val="nil"/>
              <w:left w:val="nil"/>
              <w:bottom w:val="single" w:sz="12" w:space="0" w:color="auto"/>
              <w:right w:val="nil"/>
            </w:tcBorders>
            <w:vAlign w:val="center"/>
            <w:hideMark/>
          </w:tcPr>
          <w:p w14:paraId="42A03E9A"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imes New Roman"/>
                <w:color w:val="000000"/>
                <w:kern w:val="0"/>
                <w:sz w:val="20"/>
                <w:szCs w:val="20"/>
                <w:lang w:val="it-IT" w:eastAsia="it-IT"/>
                <w14:ligatures w14:val="none"/>
              </w:rPr>
              <w:t>20</w:t>
            </w:r>
          </w:p>
        </w:tc>
      </w:tr>
    </w:tbl>
    <w:p w14:paraId="30A56C88" w14:textId="77777777" w:rsidR="00B020D6" w:rsidRPr="00503F3F" w:rsidRDefault="00B020D6" w:rsidP="00CA7162">
      <w:pPr>
        <w:spacing w:line="360" w:lineRule="auto"/>
        <w:jc w:val="both"/>
        <w:rPr>
          <w:rFonts w:eastAsia="NimbusRomNo9L-Regu" w:cs="Calibri"/>
          <w:kern w:val="0"/>
          <w:sz w:val="22"/>
          <w:szCs w:val="22"/>
        </w:rPr>
      </w:pPr>
    </w:p>
    <w:p w14:paraId="585F15AB" w14:textId="03D4CFF6" w:rsidR="00B020D6" w:rsidRPr="00503F3F" w:rsidRDefault="00B020D6" w:rsidP="00CA7162">
      <w:pPr>
        <w:spacing w:line="360" w:lineRule="auto"/>
        <w:jc w:val="both"/>
        <w:rPr>
          <w:rFonts w:eastAsia="NimbusRomNo9L-Regu" w:cs="Calibri"/>
          <w:kern w:val="0"/>
          <w:sz w:val="22"/>
          <w:szCs w:val="22"/>
        </w:rPr>
      </w:pPr>
      <w:r w:rsidRPr="00503F3F">
        <w:rPr>
          <w:rFonts w:eastAsia="NimbusRomNo9L-Regu" w:cs="Calibri"/>
          <w:kern w:val="0"/>
          <w:sz w:val="22"/>
          <w:szCs w:val="22"/>
        </w:rPr>
        <w:t xml:space="preserve">To prepare the two reinforced composites, firstly both </w:t>
      </w:r>
      <w:proofErr w:type="spellStart"/>
      <w:r w:rsidRPr="00503F3F">
        <w:rPr>
          <w:rFonts w:eastAsia="NimbusRomNo9L-Regu" w:cs="Calibri"/>
          <w:kern w:val="0"/>
          <w:sz w:val="22"/>
          <w:szCs w:val="22"/>
        </w:rPr>
        <w:t>rCF</w:t>
      </w:r>
      <w:proofErr w:type="spellEnd"/>
      <w:r w:rsidRPr="00503F3F">
        <w:rPr>
          <w:rFonts w:eastAsia="NimbusRomNo9L-Regu" w:cs="Calibri"/>
          <w:kern w:val="0"/>
          <w:sz w:val="22"/>
          <w:szCs w:val="22"/>
        </w:rPr>
        <w:t xml:space="preserve"> and PA11 were dried at 80 °C under vacuum for 12 h. The PA11 was then weighted and introduced into the compounder (</w:t>
      </w:r>
      <w:proofErr w:type="spellStart"/>
      <w:r w:rsidRPr="00503F3F">
        <w:rPr>
          <w:rFonts w:eastAsia="NimbusRomNo9L-Regu" w:cs="Calibri"/>
          <w:kern w:val="0"/>
          <w:sz w:val="22"/>
          <w:szCs w:val="22"/>
        </w:rPr>
        <w:t>Thermo</w:t>
      </w:r>
      <w:proofErr w:type="spellEnd"/>
      <w:r w:rsidRPr="00503F3F">
        <w:rPr>
          <w:rFonts w:eastAsia="NimbusRomNo9L-Regu" w:cs="Calibri"/>
          <w:kern w:val="0"/>
          <w:sz w:val="22"/>
          <w:szCs w:val="22"/>
        </w:rPr>
        <w:t xml:space="preserve"> Haake </w:t>
      </w:r>
      <w:proofErr w:type="spellStart"/>
      <w:r w:rsidRPr="00503F3F">
        <w:rPr>
          <w:rFonts w:eastAsia="NimbusRomNo9L-Regu" w:cs="Calibri"/>
          <w:kern w:val="0"/>
          <w:sz w:val="22"/>
          <w:szCs w:val="22"/>
        </w:rPr>
        <w:t>Rheomix</w:t>
      </w:r>
      <w:proofErr w:type="spellEnd"/>
      <w:r w:rsidRPr="00503F3F">
        <w:rPr>
          <w:rFonts w:eastAsia="NimbusRomNo9L-Regu" w:cs="Calibri"/>
          <w:kern w:val="0"/>
          <w:sz w:val="22"/>
          <w:szCs w:val="22"/>
        </w:rPr>
        <w:t xml:space="preserve"> equipped with Roller Rotors R600) for 1 minute at 60 rpm with a processing temperature of 200 °C. Then the </w:t>
      </w:r>
      <w:proofErr w:type="spellStart"/>
      <w:r w:rsidRPr="00503F3F">
        <w:rPr>
          <w:rFonts w:eastAsia="NimbusRomNo9L-Regu" w:cs="Calibri"/>
          <w:kern w:val="0"/>
          <w:sz w:val="22"/>
          <w:szCs w:val="22"/>
        </w:rPr>
        <w:t>fibers</w:t>
      </w:r>
      <w:proofErr w:type="spellEnd"/>
      <w:r w:rsidRPr="00503F3F">
        <w:rPr>
          <w:rFonts w:eastAsia="NimbusRomNo9L-Regu" w:cs="Calibri"/>
          <w:kern w:val="0"/>
          <w:sz w:val="22"/>
          <w:szCs w:val="22"/>
        </w:rPr>
        <w:t xml:space="preserve"> were added and the process continued for other 5 minutes before extracting the product. After cooling down, the materials were machined to produce small chips using a RN 166/1 granulator (</w:t>
      </w:r>
      <w:proofErr w:type="spellStart"/>
      <w:r w:rsidRPr="00503F3F">
        <w:rPr>
          <w:rFonts w:eastAsia="NimbusRomNo9L-Regu" w:cs="Calibri"/>
          <w:kern w:val="0"/>
          <w:sz w:val="22"/>
          <w:szCs w:val="22"/>
        </w:rPr>
        <w:t>Piovan</w:t>
      </w:r>
      <w:proofErr w:type="spellEnd"/>
      <w:r w:rsidRPr="00503F3F">
        <w:rPr>
          <w:rFonts w:eastAsia="NimbusRomNo9L-Regu" w:cs="Calibri"/>
          <w:kern w:val="0"/>
          <w:sz w:val="22"/>
          <w:szCs w:val="22"/>
        </w:rPr>
        <w:t xml:space="preserve"> SPA, S. Maria Di Sala, VE, Italy) equipped with a 3 mm sieve. Part of the samples were processed through hot pressing (HP) by inserting the chips into a 120x120x2 mm plate steel mould positioned between two steel plates covered by Teflon films to avoid the material to stick to the surface. </w:t>
      </w:r>
      <w:r w:rsidR="00E9553B">
        <w:rPr>
          <w:rFonts w:eastAsia="NimbusRomNo9L-Regu" w:cs="Calibri"/>
          <w:kern w:val="0"/>
          <w:sz w:val="22"/>
          <w:szCs w:val="22"/>
        </w:rPr>
        <w:t>The mould</w:t>
      </w:r>
      <w:r w:rsidRPr="00503F3F">
        <w:rPr>
          <w:rFonts w:eastAsia="NimbusRomNo9L-Regu" w:cs="Calibri"/>
          <w:kern w:val="0"/>
          <w:sz w:val="22"/>
          <w:szCs w:val="22"/>
        </w:rPr>
        <w:t xml:space="preserve"> was placed into a hot press, heated up to 200 °C while applying a pressure of 3.4 MPa for 5 minutes. Then the press </w:t>
      </w:r>
      <w:r w:rsidR="00E9553B">
        <w:rPr>
          <w:rFonts w:eastAsia="NimbusRomNo9L-Regu" w:cs="Calibri"/>
          <w:kern w:val="0"/>
          <w:sz w:val="22"/>
          <w:szCs w:val="22"/>
        </w:rPr>
        <w:t>was</w:t>
      </w:r>
      <w:r w:rsidRPr="00503F3F">
        <w:rPr>
          <w:rFonts w:eastAsia="NimbusRomNo9L-Regu" w:cs="Calibri"/>
          <w:kern w:val="0"/>
          <w:sz w:val="22"/>
          <w:szCs w:val="22"/>
        </w:rPr>
        <w:t xml:space="preserve"> water cooled to ambient temperature. 1BA specimens were then machined from the produced plates</w:t>
      </w:r>
      <w:r w:rsidR="00E9553B">
        <w:rPr>
          <w:rFonts w:eastAsia="NimbusRomNo9L-Regu" w:cs="Calibri"/>
          <w:kern w:val="0"/>
          <w:sz w:val="22"/>
          <w:szCs w:val="22"/>
        </w:rPr>
        <w:t xml:space="preserve"> with a CNC milling cutter</w:t>
      </w:r>
      <w:r w:rsidRPr="00503F3F">
        <w:rPr>
          <w:rFonts w:eastAsia="NimbusRomNo9L-Regu" w:cs="Calibri"/>
          <w:kern w:val="0"/>
          <w:sz w:val="22"/>
          <w:szCs w:val="22"/>
        </w:rPr>
        <w:t xml:space="preserve">. The production process is </w:t>
      </w:r>
      <w:r w:rsidR="00E9553B">
        <w:rPr>
          <w:rFonts w:eastAsia="NimbusRomNo9L-Regu" w:cs="Calibri"/>
          <w:kern w:val="0"/>
          <w:sz w:val="22"/>
          <w:szCs w:val="22"/>
        </w:rPr>
        <w:t>schematically depicted</w:t>
      </w:r>
      <w:r w:rsidRPr="00503F3F">
        <w:rPr>
          <w:rFonts w:eastAsia="NimbusRomNo9L-Regu" w:cs="Calibri"/>
          <w:kern w:val="0"/>
          <w:sz w:val="22"/>
          <w:szCs w:val="22"/>
        </w:rPr>
        <w:t xml:space="preserve"> in </w:t>
      </w:r>
      <w:r w:rsidR="00611E92" w:rsidRPr="00611E92">
        <w:rPr>
          <w:rFonts w:eastAsia="NimbusRomNo9L-Regu" w:cs="Calibri"/>
          <w:kern w:val="0"/>
          <w:sz w:val="22"/>
          <w:szCs w:val="22"/>
        </w:rPr>
        <w:fldChar w:fldCharType="begin"/>
      </w:r>
      <w:r w:rsidR="00611E92" w:rsidRPr="00611E92">
        <w:rPr>
          <w:rFonts w:eastAsia="NimbusRomNo9L-Regu" w:cs="Calibri"/>
          <w:kern w:val="0"/>
          <w:sz w:val="22"/>
          <w:szCs w:val="22"/>
        </w:rPr>
        <w:instrText xml:space="preserve"> REF _Ref195274110 \h  \* MERGEFORMAT </w:instrText>
      </w:r>
      <w:r w:rsidR="00611E92" w:rsidRPr="00611E92">
        <w:rPr>
          <w:rFonts w:eastAsia="NimbusRomNo9L-Regu" w:cs="Calibri"/>
          <w:kern w:val="0"/>
          <w:sz w:val="22"/>
          <w:szCs w:val="22"/>
        </w:rPr>
      </w:r>
      <w:r w:rsidR="00611E92" w:rsidRPr="00611E92">
        <w:rPr>
          <w:rFonts w:eastAsia="NimbusRomNo9L-Regu" w:cs="Calibri"/>
          <w:kern w:val="0"/>
          <w:sz w:val="22"/>
          <w:szCs w:val="22"/>
        </w:rPr>
        <w:fldChar w:fldCharType="separate"/>
      </w:r>
      <w:r w:rsidR="00611E92" w:rsidRPr="00611E92">
        <w:rPr>
          <w:sz w:val="22"/>
          <w:szCs w:val="22"/>
        </w:rPr>
        <w:t xml:space="preserve">Figure </w:t>
      </w:r>
      <w:r w:rsidR="00611E92" w:rsidRPr="00611E92">
        <w:rPr>
          <w:rFonts w:eastAsia="NimbusRomNo9L-Regu" w:cs="Calibri"/>
          <w:kern w:val="0"/>
          <w:sz w:val="22"/>
          <w:szCs w:val="22"/>
        </w:rPr>
        <w:fldChar w:fldCharType="end"/>
      </w:r>
      <w:r w:rsidRPr="00503F3F">
        <w:rPr>
          <w:rFonts w:eastAsia="NimbusRomNo9L-Regu" w:cs="Calibri"/>
          <w:kern w:val="0"/>
          <w:sz w:val="22"/>
          <w:szCs w:val="22"/>
        </w:rPr>
        <w:t xml:space="preserve">. The remaining chips were instead fed into a </w:t>
      </w:r>
      <w:proofErr w:type="spellStart"/>
      <w:r w:rsidRPr="00503F3F">
        <w:rPr>
          <w:rFonts w:eastAsia="NimbusRomNo9L-Regu" w:cs="Calibri"/>
          <w:kern w:val="0"/>
          <w:sz w:val="22"/>
          <w:szCs w:val="22"/>
        </w:rPr>
        <w:t>Thermo</w:t>
      </w:r>
      <w:proofErr w:type="spellEnd"/>
      <w:r w:rsidRPr="00503F3F">
        <w:rPr>
          <w:rFonts w:eastAsia="NimbusRomNo9L-Regu" w:cs="Calibri"/>
          <w:kern w:val="0"/>
          <w:sz w:val="22"/>
          <w:szCs w:val="22"/>
        </w:rPr>
        <w:t xml:space="preserve"> Haake </w:t>
      </w:r>
      <w:proofErr w:type="spellStart"/>
      <w:r w:rsidRPr="00503F3F">
        <w:rPr>
          <w:rFonts w:eastAsia="NimbusRomNo9L-Regu" w:cs="Calibri"/>
          <w:kern w:val="0"/>
          <w:sz w:val="22"/>
          <w:szCs w:val="22"/>
        </w:rPr>
        <w:t>Rheomex</w:t>
      </w:r>
      <w:proofErr w:type="spellEnd"/>
      <w:r w:rsidRPr="00503F3F">
        <w:rPr>
          <w:rFonts w:eastAsia="NimbusRomNo9L-Regu" w:cs="Calibri"/>
          <w:kern w:val="0"/>
          <w:sz w:val="22"/>
          <w:szCs w:val="22"/>
        </w:rPr>
        <w:t xml:space="preserve"> twin screw extruder ((screw diameter D = 16 mm; L/D ratio = 25, where L is the screw length) to produce the filament for fused filament fabrication. The machine settings are indicated in </w:t>
      </w:r>
      <w:r w:rsidR="00611E92" w:rsidRPr="00611E92">
        <w:rPr>
          <w:rFonts w:eastAsia="NimbusRomNo9L-Regu" w:cs="Calibri"/>
          <w:kern w:val="0"/>
          <w:sz w:val="22"/>
          <w:szCs w:val="22"/>
        </w:rPr>
        <w:fldChar w:fldCharType="begin"/>
      </w:r>
      <w:r w:rsidR="00611E92" w:rsidRPr="00611E92">
        <w:rPr>
          <w:rFonts w:eastAsia="NimbusRomNo9L-Regu" w:cs="Calibri"/>
          <w:kern w:val="0"/>
          <w:sz w:val="22"/>
          <w:szCs w:val="22"/>
        </w:rPr>
        <w:instrText xml:space="preserve"> REF _Ref195274179 \h  \* MERGEFORMAT </w:instrText>
      </w:r>
      <w:r w:rsidR="00611E92" w:rsidRPr="00611E92">
        <w:rPr>
          <w:rFonts w:eastAsia="NimbusRomNo9L-Regu" w:cs="Calibri"/>
          <w:kern w:val="0"/>
          <w:sz w:val="22"/>
          <w:szCs w:val="22"/>
        </w:rPr>
      </w:r>
      <w:r w:rsidR="00611E92" w:rsidRPr="00611E92">
        <w:rPr>
          <w:rFonts w:eastAsia="NimbusRomNo9L-Regu" w:cs="Calibri"/>
          <w:kern w:val="0"/>
          <w:sz w:val="22"/>
          <w:szCs w:val="22"/>
        </w:rPr>
        <w:fldChar w:fldCharType="separate"/>
      </w:r>
      <w:r w:rsidR="00611E92" w:rsidRPr="00611E92">
        <w:rPr>
          <w:sz w:val="22"/>
          <w:szCs w:val="22"/>
        </w:rPr>
        <w:t xml:space="preserve">Table </w:t>
      </w:r>
      <w:r w:rsidR="00611E92" w:rsidRPr="00611E92">
        <w:rPr>
          <w:noProof/>
          <w:sz w:val="22"/>
          <w:szCs w:val="22"/>
        </w:rPr>
        <w:t>4</w:t>
      </w:r>
      <w:r w:rsidR="00611E92" w:rsidRPr="00611E92">
        <w:rPr>
          <w:rFonts w:eastAsia="NimbusRomNo9L-Regu" w:cs="Calibri"/>
          <w:kern w:val="0"/>
          <w:sz w:val="22"/>
          <w:szCs w:val="22"/>
        </w:rPr>
        <w:fldChar w:fldCharType="end"/>
      </w:r>
      <w:r w:rsidRPr="00503F3F">
        <w:rPr>
          <w:rFonts w:eastAsia="NimbusRomNo9L-Regu" w:cs="Calibri"/>
          <w:kern w:val="0"/>
          <w:sz w:val="22"/>
          <w:szCs w:val="22"/>
        </w:rPr>
        <w:t xml:space="preserve"> . The extruder was equipped with a flat die having a hole of 1.8 mm in diameter. The </w:t>
      </w:r>
      <w:proofErr w:type="spellStart"/>
      <w:r w:rsidRPr="00503F3F">
        <w:rPr>
          <w:rFonts w:eastAsia="NimbusRomNo9L-Regu" w:cs="Calibri"/>
          <w:kern w:val="0"/>
          <w:sz w:val="22"/>
          <w:szCs w:val="22"/>
        </w:rPr>
        <w:t>Thermo</w:t>
      </w:r>
      <w:proofErr w:type="spellEnd"/>
      <w:r w:rsidRPr="00503F3F">
        <w:rPr>
          <w:rFonts w:eastAsia="NimbusRomNo9L-Regu" w:cs="Calibri"/>
          <w:kern w:val="0"/>
          <w:sz w:val="22"/>
          <w:szCs w:val="22"/>
        </w:rPr>
        <w:t xml:space="preserve"> Haake </w:t>
      </w:r>
      <w:proofErr w:type="spellStart"/>
      <w:r w:rsidRPr="00503F3F">
        <w:rPr>
          <w:rFonts w:eastAsia="NimbusRomNo9L-Regu" w:cs="Calibri"/>
          <w:kern w:val="0"/>
          <w:sz w:val="22"/>
          <w:szCs w:val="22"/>
        </w:rPr>
        <w:t>Rheomex</w:t>
      </w:r>
      <w:proofErr w:type="spellEnd"/>
      <w:r w:rsidRPr="00503F3F">
        <w:rPr>
          <w:rFonts w:eastAsia="NimbusRomNo9L-Regu" w:cs="Calibri"/>
          <w:kern w:val="0"/>
          <w:sz w:val="22"/>
          <w:szCs w:val="22"/>
        </w:rPr>
        <w:t xml:space="preserve"> twin screw extruder was combined with a modified 3Devo Next 1.0 Advance Filament Extruder that was used to automatically measure the filament diameter, drew it to the desired width of 1.75 mm and collect it on a spool. The material was cooled during the drawing process by means of a system of four fans. The </w:t>
      </w:r>
      <w:r w:rsidR="00CD6C55">
        <w:rPr>
          <w:rFonts w:eastAsia="NimbusRomNo9L-Regu" w:cs="Calibri"/>
          <w:kern w:val="0"/>
          <w:sz w:val="22"/>
          <w:szCs w:val="22"/>
        </w:rPr>
        <w:t xml:space="preserve">hot-pressing and </w:t>
      </w:r>
      <w:r w:rsidRPr="00503F3F">
        <w:rPr>
          <w:rFonts w:eastAsia="NimbusRomNo9L-Regu" w:cs="Calibri"/>
          <w:kern w:val="0"/>
          <w:sz w:val="22"/>
          <w:szCs w:val="22"/>
        </w:rPr>
        <w:t>filament production process</w:t>
      </w:r>
      <w:r w:rsidR="00CD6C55">
        <w:rPr>
          <w:rFonts w:eastAsia="NimbusRomNo9L-Regu" w:cs="Calibri"/>
          <w:kern w:val="0"/>
          <w:sz w:val="22"/>
          <w:szCs w:val="22"/>
        </w:rPr>
        <w:t>es</w:t>
      </w:r>
      <w:r w:rsidRPr="00503F3F">
        <w:rPr>
          <w:rFonts w:eastAsia="NimbusRomNo9L-Regu" w:cs="Calibri"/>
          <w:kern w:val="0"/>
          <w:sz w:val="22"/>
          <w:szCs w:val="22"/>
        </w:rPr>
        <w:t xml:space="preserve"> </w:t>
      </w:r>
      <w:r w:rsidR="00CD6C55">
        <w:rPr>
          <w:rFonts w:eastAsia="NimbusRomNo9L-Regu" w:cs="Calibri"/>
          <w:kern w:val="0"/>
          <w:sz w:val="22"/>
          <w:szCs w:val="22"/>
        </w:rPr>
        <w:t>are</w:t>
      </w:r>
      <w:r w:rsidRPr="00503F3F">
        <w:rPr>
          <w:rFonts w:eastAsia="NimbusRomNo9L-Regu" w:cs="Calibri"/>
          <w:kern w:val="0"/>
          <w:sz w:val="22"/>
          <w:szCs w:val="22"/>
        </w:rPr>
        <w:t xml:space="preserve"> schematized in</w:t>
      </w:r>
      <w:r w:rsidR="007D214A">
        <w:rPr>
          <w:rFonts w:eastAsia="NimbusRomNo9L-Regu" w:cs="Calibri"/>
          <w:kern w:val="0"/>
          <w:sz w:val="22"/>
          <w:szCs w:val="22"/>
        </w:rPr>
        <w:t xml:space="preserve"> </w:t>
      </w:r>
      <w:r w:rsidR="003F1193">
        <w:rPr>
          <w:rFonts w:eastAsia="NimbusRomNo9L-Regu" w:cs="Calibri"/>
          <w:kern w:val="0"/>
          <w:sz w:val="22"/>
          <w:szCs w:val="22"/>
        </w:rPr>
        <w:t xml:space="preserve">Figure S1 </w:t>
      </w:r>
      <w:r w:rsidR="007D214A">
        <w:rPr>
          <w:rFonts w:eastAsia="NimbusRomNo9L-Regu" w:cs="Calibri"/>
          <w:kern w:val="0"/>
          <w:sz w:val="22"/>
          <w:szCs w:val="22"/>
        </w:rPr>
        <w:t>and</w:t>
      </w:r>
      <w:r w:rsidR="00CD6C55">
        <w:rPr>
          <w:rFonts w:eastAsia="NimbusRomNo9L-Regu" w:cs="Calibri"/>
          <w:kern w:val="0"/>
          <w:sz w:val="22"/>
          <w:szCs w:val="22"/>
        </w:rPr>
        <w:t xml:space="preserve"> </w:t>
      </w:r>
      <w:r w:rsidR="003F1193">
        <w:rPr>
          <w:rFonts w:eastAsia="NimbusRomNo9L-Regu" w:cs="Calibri"/>
          <w:kern w:val="0"/>
          <w:sz w:val="22"/>
          <w:szCs w:val="22"/>
        </w:rPr>
        <w:t>Figure S2</w:t>
      </w:r>
      <w:r w:rsidRPr="00503F3F">
        <w:rPr>
          <w:rFonts w:eastAsia="NimbusRomNo9L-Regu" w:cs="Calibri"/>
          <w:kern w:val="0"/>
          <w:sz w:val="22"/>
          <w:szCs w:val="22"/>
        </w:rPr>
        <w:t xml:space="preserve">. The filament was then employed to print the specimens for the mechanical tests using a </w:t>
      </w:r>
      <w:proofErr w:type="spellStart"/>
      <w:r w:rsidRPr="00503F3F">
        <w:rPr>
          <w:rFonts w:eastAsia="NimbusRomNo9L-Regu" w:cs="Calibri"/>
          <w:kern w:val="0"/>
          <w:sz w:val="22"/>
          <w:szCs w:val="22"/>
        </w:rPr>
        <w:t>Creality</w:t>
      </w:r>
      <w:proofErr w:type="spellEnd"/>
      <w:r w:rsidRPr="00503F3F">
        <w:rPr>
          <w:rFonts w:eastAsia="NimbusRomNo9L-Regu" w:cs="Calibri"/>
          <w:kern w:val="0"/>
          <w:sz w:val="22"/>
          <w:szCs w:val="22"/>
        </w:rPr>
        <w:t xml:space="preserve"> Ender 3 V2 3D printer. The slicing of the 3D printed specimens was obtained through the software </w:t>
      </w:r>
      <w:proofErr w:type="spellStart"/>
      <w:r w:rsidRPr="00503F3F">
        <w:rPr>
          <w:rFonts w:eastAsia="NimbusRomNo9L-Regu" w:cs="Calibri"/>
          <w:kern w:val="0"/>
          <w:sz w:val="22"/>
          <w:szCs w:val="22"/>
        </w:rPr>
        <w:t>Ultimaker</w:t>
      </w:r>
      <w:proofErr w:type="spellEnd"/>
      <w:r w:rsidRPr="00503F3F">
        <w:rPr>
          <w:rFonts w:eastAsia="NimbusRomNo9L-Regu" w:cs="Calibri"/>
          <w:kern w:val="0"/>
          <w:sz w:val="22"/>
          <w:szCs w:val="22"/>
        </w:rPr>
        <w:t xml:space="preserve"> Cura. The main printing parameters are listed in </w:t>
      </w:r>
      <w:r w:rsidR="00611E92" w:rsidRPr="00611E92">
        <w:rPr>
          <w:rFonts w:eastAsia="NimbusRomNo9L-Regu" w:cs="Calibri"/>
          <w:kern w:val="0"/>
          <w:sz w:val="22"/>
          <w:szCs w:val="22"/>
        </w:rPr>
        <w:fldChar w:fldCharType="begin"/>
      </w:r>
      <w:r w:rsidR="00611E92" w:rsidRPr="00611E92">
        <w:rPr>
          <w:rFonts w:eastAsia="NimbusRomNo9L-Regu" w:cs="Calibri"/>
          <w:kern w:val="0"/>
          <w:sz w:val="22"/>
          <w:szCs w:val="22"/>
        </w:rPr>
        <w:instrText xml:space="preserve"> REF _Ref195274298 \h  \* MERGEFORMAT </w:instrText>
      </w:r>
      <w:r w:rsidR="00611E92" w:rsidRPr="00611E92">
        <w:rPr>
          <w:rFonts w:eastAsia="NimbusRomNo9L-Regu" w:cs="Calibri"/>
          <w:kern w:val="0"/>
          <w:sz w:val="22"/>
          <w:szCs w:val="22"/>
        </w:rPr>
      </w:r>
      <w:r w:rsidR="00611E92" w:rsidRPr="00611E92">
        <w:rPr>
          <w:rFonts w:eastAsia="NimbusRomNo9L-Regu" w:cs="Calibri"/>
          <w:kern w:val="0"/>
          <w:sz w:val="22"/>
          <w:szCs w:val="22"/>
        </w:rPr>
        <w:fldChar w:fldCharType="separate"/>
      </w:r>
      <w:r w:rsidR="00611E92" w:rsidRPr="00611E92">
        <w:rPr>
          <w:sz w:val="22"/>
          <w:szCs w:val="22"/>
        </w:rPr>
        <w:t xml:space="preserve">Table </w:t>
      </w:r>
      <w:r w:rsidR="00611E92" w:rsidRPr="00611E92">
        <w:rPr>
          <w:noProof/>
          <w:sz w:val="22"/>
          <w:szCs w:val="22"/>
        </w:rPr>
        <w:t>5</w:t>
      </w:r>
      <w:r w:rsidR="00611E92" w:rsidRPr="00611E92">
        <w:rPr>
          <w:rFonts w:eastAsia="NimbusRomNo9L-Regu" w:cs="Calibri"/>
          <w:kern w:val="0"/>
          <w:sz w:val="22"/>
          <w:szCs w:val="22"/>
        </w:rPr>
        <w:fldChar w:fldCharType="end"/>
      </w:r>
      <w:r w:rsidRPr="00503F3F">
        <w:rPr>
          <w:rFonts w:eastAsia="NimbusRomNo9L-Regu" w:cs="Calibri"/>
          <w:kern w:val="0"/>
          <w:sz w:val="22"/>
          <w:szCs w:val="22"/>
        </w:rPr>
        <w:t xml:space="preserve">. </w:t>
      </w:r>
    </w:p>
    <w:p w14:paraId="43DB3386" w14:textId="77777777" w:rsidR="00E9553B" w:rsidRPr="00E9553B" w:rsidRDefault="00E9553B" w:rsidP="00E9553B"/>
    <w:p w14:paraId="78E92FD6" w14:textId="77777777" w:rsidR="00E9553B" w:rsidRPr="00A17D5A" w:rsidRDefault="00E9553B" w:rsidP="00E9553B">
      <w:pPr>
        <w:pStyle w:val="Didascalia"/>
        <w:spacing w:line="360" w:lineRule="auto"/>
        <w:jc w:val="center"/>
        <w:rPr>
          <w:rFonts w:eastAsia="NimbusRomNo9L-Regu" w:cs="Calibri"/>
          <w:i w:val="0"/>
          <w:iCs w:val="0"/>
          <w:color w:val="auto"/>
          <w:kern w:val="0"/>
          <w:sz w:val="20"/>
          <w:szCs w:val="20"/>
        </w:rPr>
      </w:pPr>
      <w:bookmarkStart w:id="3" w:name="_Ref195274179"/>
      <w:bookmarkStart w:id="4" w:name="_Ref195274175"/>
      <w:r w:rsidRPr="00A17D5A">
        <w:rPr>
          <w:i w:val="0"/>
          <w:iCs w:val="0"/>
          <w:color w:val="auto"/>
          <w:sz w:val="20"/>
          <w:szCs w:val="20"/>
        </w:rPr>
        <w:t xml:space="preserve">Table </w:t>
      </w:r>
      <w:r w:rsidRPr="00A17D5A">
        <w:rPr>
          <w:i w:val="0"/>
          <w:iCs w:val="0"/>
          <w:color w:val="auto"/>
          <w:sz w:val="20"/>
          <w:szCs w:val="20"/>
        </w:rPr>
        <w:fldChar w:fldCharType="begin"/>
      </w:r>
      <w:r w:rsidRPr="00A17D5A">
        <w:rPr>
          <w:i w:val="0"/>
          <w:iCs w:val="0"/>
          <w:color w:val="auto"/>
          <w:sz w:val="20"/>
          <w:szCs w:val="20"/>
        </w:rPr>
        <w:instrText xml:space="preserve"> SEQ Table \* ARABIC </w:instrText>
      </w:r>
      <w:r w:rsidRPr="00A17D5A">
        <w:rPr>
          <w:i w:val="0"/>
          <w:iCs w:val="0"/>
          <w:color w:val="auto"/>
          <w:sz w:val="20"/>
          <w:szCs w:val="20"/>
        </w:rPr>
        <w:fldChar w:fldCharType="separate"/>
      </w:r>
      <w:r>
        <w:rPr>
          <w:i w:val="0"/>
          <w:iCs w:val="0"/>
          <w:noProof/>
          <w:color w:val="auto"/>
          <w:sz w:val="20"/>
          <w:szCs w:val="20"/>
        </w:rPr>
        <w:t>4</w:t>
      </w:r>
      <w:r w:rsidRPr="00A17D5A">
        <w:rPr>
          <w:i w:val="0"/>
          <w:iCs w:val="0"/>
          <w:color w:val="auto"/>
          <w:sz w:val="20"/>
          <w:szCs w:val="20"/>
        </w:rPr>
        <w:fldChar w:fldCharType="end"/>
      </w:r>
      <w:bookmarkEnd w:id="3"/>
      <w:r w:rsidRPr="00A17D5A">
        <w:rPr>
          <w:i w:val="0"/>
          <w:iCs w:val="0"/>
          <w:color w:val="auto"/>
          <w:sz w:val="20"/>
          <w:szCs w:val="20"/>
        </w:rPr>
        <w:t xml:space="preserve">: Processing parameters of the </w:t>
      </w:r>
      <w:proofErr w:type="spellStart"/>
      <w:r w:rsidRPr="00A17D5A">
        <w:rPr>
          <w:i w:val="0"/>
          <w:iCs w:val="0"/>
          <w:color w:val="auto"/>
          <w:sz w:val="20"/>
          <w:szCs w:val="20"/>
        </w:rPr>
        <w:t>Thermo</w:t>
      </w:r>
      <w:proofErr w:type="spellEnd"/>
      <w:r w:rsidRPr="00A17D5A">
        <w:rPr>
          <w:i w:val="0"/>
          <w:iCs w:val="0"/>
          <w:color w:val="auto"/>
          <w:sz w:val="20"/>
          <w:szCs w:val="20"/>
        </w:rPr>
        <w:t xml:space="preserve"> Haake </w:t>
      </w:r>
      <w:proofErr w:type="spellStart"/>
      <w:r w:rsidRPr="00A17D5A">
        <w:rPr>
          <w:i w:val="0"/>
          <w:iCs w:val="0"/>
          <w:color w:val="auto"/>
          <w:sz w:val="20"/>
          <w:szCs w:val="20"/>
        </w:rPr>
        <w:t>Rheomex</w:t>
      </w:r>
      <w:proofErr w:type="spellEnd"/>
      <w:r w:rsidRPr="00A17D5A">
        <w:rPr>
          <w:i w:val="0"/>
          <w:iCs w:val="0"/>
          <w:color w:val="auto"/>
          <w:sz w:val="20"/>
          <w:szCs w:val="20"/>
        </w:rPr>
        <w:t xml:space="preserve"> twin screw extruder. T1 to T4 are the temperatures of the screw, TD is the temperature of the die.</w:t>
      </w:r>
      <w:bookmarkEnd w:id="4"/>
    </w:p>
    <w:tbl>
      <w:tblPr>
        <w:tblW w:w="7222" w:type="dxa"/>
        <w:jc w:val="center"/>
        <w:tblCellMar>
          <w:left w:w="70" w:type="dxa"/>
          <w:right w:w="70" w:type="dxa"/>
        </w:tblCellMar>
        <w:tblLook w:val="04A0" w:firstRow="1" w:lastRow="0" w:firstColumn="1" w:lastColumn="0" w:noHBand="0" w:noVBand="1"/>
      </w:tblPr>
      <w:tblGrid>
        <w:gridCol w:w="1217"/>
        <w:gridCol w:w="1959"/>
        <w:gridCol w:w="805"/>
        <w:gridCol w:w="805"/>
        <w:gridCol w:w="805"/>
        <w:gridCol w:w="805"/>
        <w:gridCol w:w="826"/>
      </w:tblGrid>
      <w:tr w:rsidR="00E9553B" w:rsidRPr="0076297C" w14:paraId="685E094D" w14:textId="77777777" w:rsidTr="00E40EC5">
        <w:trPr>
          <w:trHeight w:val="321"/>
          <w:jc w:val="center"/>
        </w:trPr>
        <w:tc>
          <w:tcPr>
            <w:tcW w:w="1217" w:type="dxa"/>
            <w:tcBorders>
              <w:top w:val="single" w:sz="12" w:space="0" w:color="auto"/>
              <w:left w:val="nil"/>
              <w:bottom w:val="single" w:sz="12" w:space="0" w:color="auto"/>
              <w:right w:val="nil"/>
            </w:tcBorders>
            <w:vAlign w:val="center"/>
            <w:hideMark/>
          </w:tcPr>
          <w:p w14:paraId="24DD16C9" w14:textId="77777777" w:rsidR="00E9553B" w:rsidRPr="0076297C" w:rsidRDefault="00E9553B" w:rsidP="00E40EC5">
            <w:pPr>
              <w:spacing w:after="0" w:line="240" w:lineRule="auto"/>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heme="minorHAnsi"/>
                <w:b/>
                <w:bCs/>
                <w:color w:val="000000"/>
                <w:kern w:val="0"/>
                <w:sz w:val="20"/>
                <w:szCs w:val="20"/>
                <w:lang w:eastAsia="it-IT"/>
                <w14:ligatures w14:val="none"/>
              </w:rPr>
              <w:t>Material</w:t>
            </w:r>
          </w:p>
        </w:tc>
        <w:tc>
          <w:tcPr>
            <w:tcW w:w="1959" w:type="dxa"/>
            <w:tcBorders>
              <w:top w:val="single" w:sz="12" w:space="0" w:color="auto"/>
              <w:left w:val="nil"/>
              <w:bottom w:val="single" w:sz="12" w:space="0" w:color="auto"/>
              <w:right w:val="nil"/>
            </w:tcBorders>
            <w:vAlign w:val="center"/>
            <w:hideMark/>
          </w:tcPr>
          <w:p w14:paraId="50BFE22D" w14:textId="77777777" w:rsidR="00E9553B" w:rsidRPr="0076297C" w:rsidRDefault="00E9553B" w:rsidP="00E40EC5">
            <w:pPr>
              <w:spacing w:after="0" w:line="240" w:lineRule="auto"/>
              <w:jc w:val="center"/>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imes New Roman"/>
                <w:b/>
                <w:bCs/>
                <w:color w:val="000000"/>
                <w:kern w:val="0"/>
                <w:sz w:val="20"/>
                <w:szCs w:val="20"/>
                <w:lang w:eastAsia="it-IT"/>
                <w14:ligatures w14:val="none"/>
              </w:rPr>
              <w:t>Screw speed [rpm]</w:t>
            </w:r>
          </w:p>
        </w:tc>
        <w:tc>
          <w:tcPr>
            <w:tcW w:w="805" w:type="dxa"/>
            <w:tcBorders>
              <w:top w:val="single" w:sz="12" w:space="0" w:color="auto"/>
              <w:left w:val="nil"/>
              <w:bottom w:val="single" w:sz="12" w:space="0" w:color="auto"/>
              <w:right w:val="nil"/>
            </w:tcBorders>
            <w:vAlign w:val="center"/>
            <w:hideMark/>
          </w:tcPr>
          <w:p w14:paraId="6C54CB49" w14:textId="77777777" w:rsidR="00E9553B" w:rsidRPr="0076297C" w:rsidRDefault="00E9553B" w:rsidP="00E40EC5">
            <w:pPr>
              <w:spacing w:after="0" w:line="240" w:lineRule="auto"/>
              <w:jc w:val="center"/>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imes New Roman"/>
                <w:b/>
                <w:bCs/>
                <w:color w:val="000000"/>
                <w:kern w:val="0"/>
                <w:sz w:val="20"/>
                <w:szCs w:val="20"/>
                <w:lang w:eastAsia="it-IT"/>
                <w14:ligatures w14:val="none"/>
              </w:rPr>
              <w:t>T</w:t>
            </w:r>
            <w:r w:rsidRPr="0076297C">
              <w:rPr>
                <w:rFonts w:ascii="Aptos" w:eastAsia="Times New Roman" w:hAnsi="Aptos" w:cs="Times New Roman"/>
                <w:b/>
                <w:bCs/>
                <w:color w:val="000000"/>
                <w:kern w:val="0"/>
                <w:sz w:val="20"/>
                <w:szCs w:val="20"/>
                <w:vertAlign w:val="subscript"/>
                <w:lang w:eastAsia="it-IT"/>
                <w14:ligatures w14:val="none"/>
              </w:rPr>
              <w:t>1</w:t>
            </w:r>
            <w:r w:rsidRPr="0076297C">
              <w:rPr>
                <w:rFonts w:ascii="Aptos" w:eastAsia="Times New Roman" w:hAnsi="Aptos" w:cs="Times New Roman"/>
                <w:b/>
                <w:bCs/>
                <w:color w:val="000000"/>
                <w:kern w:val="0"/>
                <w:sz w:val="20"/>
                <w:szCs w:val="20"/>
                <w:lang w:eastAsia="it-IT"/>
                <w14:ligatures w14:val="none"/>
              </w:rPr>
              <w:t xml:space="preserve"> [°C]</w:t>
            </w:r>
          </w:p>
        </w:tc>
        <w:tc>
          <w:tcPr>
            <w:tcW w:w="805" w:type="dxa"/>
            <w:tcBorders>
              <w:top w:val="single" w:sz="12" w:space="0" w:color="auto"/>
              <w:left w:val="nil"/>
              <w:bottom w:val="single" w:sz="12" w:space="0" w:color="auto"/>
              <w:right w:val="nil"/>
            </w:tcBorders>
            <w:vAlign w:val="center"/>
            <w:hideMark/>
          </w:tcPr>
          <w:p w14:paraId="0C07A1CA" w14:textId="77777777" w:rsidR="00E9553B" w:rsidRPr="0076297C" w:rsidRDefault="00E9553B" w:rsidP="00E40EC5">
            <w:pPr>
              <w:spacing w:after="0" w:line="240" w:lineRule="auto"/>
              <w:jc w:val="center"/>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imes New Roman"/>
                <w:b/>
                <w:bCs/>
                <w:color w:val="000000"/>
                <w:kern w:val="0"/>
                <w:sz w:val="20"/>
                <w:szCs w:val="20"/>
                <w:lang w:eastAsia="it-IT"/>
                <w14:ligatures w14:val="none"/>
              </w:rPr>
              <w:t>T</w:t>
            </w:r>
            <w:r w:rsidRPr="0076297C">
              <w:rPr>
                <w:rFonts w:ascii="Aptos" w:eastAsia="Times New Roman" w:hAnsi="Aptos" w:cs="Times New Roman"/>
                <w:b/>
                <w:bCs/>
                <w:color w:val="000000"/>
                <w:kern w:val="0"/>
                <w:sz w:val="20"/>
                <w:szCs w:val="20"/>
                <w:vertAlign w:val="subscript"/>
                <w:lang w:eastAsia="it-IT"/>
                <w14:ligatures w14:val="none"/>
              </w:rPr>
              <w:t>2</w:t>
            </w:r>
            <w:r w:rsidRPr="0076297C">
              <w:rPr>
                <w:rFonts w:ascii="Aptos" w:eastAsia="Times New Roman" w:hAnsi="Aptos" w:cs="Times New Roman"/>
                <w:b/>
                <w:bCs/>
                <w:color w:val="000000"/>
                <w:kern w:val="0"/>
                <w:sz w:val="20"/>
                <w:szCs w:val="20"/>
                <w:lang w:eastAsia="it-IT"/>
                <w14:ligatures w14:val="none"/>
              </w:rPr>
              <w:t xml:space="preserve"> [°C]</w:t>
            </w:r>
          </w:p>
        </w:tc>
        <w:tc>
          <w:tcPr>
            <w:tcW w:w="805" w:type="dxa"/>
            <w:tcBorders>
              <w:top w:val="single" w:sz="12" w:space="0" w:color="auto"/>
              <w:left w:val="nil"/>
              <w:bottom w:val="single" w:sz="12" w:space="0" w:color="auto"/>
              <w:right w:val="nil"/>
            </w:tcBorders>
            <w:vAlign w:val="center"/>
            <w:hideMark/>
          </w:tcPr>
          <w:p w14:paraId="1BD67603" w14:textId="77777777" w:rsidR="00E9553B" w:rsidRPr="0076297C" w:rsidRDefault="00E9553B" w:rsidP="00E40EC5">
            <w:pPr>
              <w:spacing w:after="0" w:line="240" w:lineRule="auto"/>
              <w:jc w:val="center"/>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imes New Roman"/>
                <w:b/>
                <w:bCs/>
                <w:color w:val="000000"/>
                <w:kern w:val="0"/>
                <w:sz w:val="20"/>
                <w:szCs w:val="20"/>
                <w:lang w:eastAsia="it-IT"/>
                <w14:ligatures w14:val="none"/>
              </w:rPr>
              <w:t>T</w:t>
            </w:r>
            <w:r w:rsidRPr="0076297C">
              <w:rPr>
                <w:rFonts w:ascii="Aptos" w:eastAsia="Times New Roman" w:hAnsi="Aptos" w:cs="Times New Roman"/>
                <w:b/>
                <w:bCs/>
                <w:color w:val="000000"/>
                <w:kern w:val="0"/>
                <w:sz w:val="20"/>
                <w:szCs w:val="20"/>
                <w:vertAlign w:val="subscript"/>
                <w:lang w:eastAsia="it-IT"/>
                <w14:ligatures w14:val="none"/>
              </w:rPr>
              <w:t>3</w:t>
            </w:r>
            <w:r w:rsidRPr="0076297C">
              <w:rPr>
                <w:rFonts w:ascii="Aptos" w:eastAsia="Times New Roman" w:hAnsi="Aptos" w:cs="Times New Roman"/>
                <w:b/>
                <w:bCs/>
                <w:color w:val="000000"/>
                <w:kern w:val="0"/>
                <w:sz w:val="20"/>
                <w:szCs w:val="20"/>
                <w:lang w:eastAsia="it-IT"/>
                <w14:ligatures w14:val="none"/>
              </w:rPr>
              <w:t xml:space="preserve"> [°C]</w:t>
            </w:r>
          </w:p>
        </w:tc>
        <w:tc>
          <w:tcPr>
            <w:tcW w:w="805" w:type="dxa"/>
            <w:tcBorders>
              <w:top w:val="single" w:sz="12" w:space="0" w:color="auto"/>
              <w:left w:val="nil"/>
              <w:bottom w:val="single" w:sz="12" w:space="0" w:color="auto"/>
              <w:right w:val="nil"/>
            </w:tcBorders>
            <w:vAlign w:val="center"/>
            <w:hideMark/>
          </w:tcPr>
          <w:p w14:paraId="0D7A0A57" w14:textId="77777777" w:rsidR="00E9553B" w:rsidRPr="0076297C" w:rsidRDefault="00E9553B" w:rsidP="00E40EC5">
            <w:pPr>
              <w:spacing w:after="0" w:line="240" w:lineRule="auto"/>
              <w:jc w:val="center"/>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imes New Roman"/>
                <w:b/>
                <w:bCs/>
                <w:color w:val="000000"/>
                <w:kern w:val="0"/>
                <w:sz w:val="20"/>
                <w:szCs w:val="20"/>
                <w:lang w:eastAsia="it-IT"/>
                <w14:ligatures w14:val="none"/>
              </w:rPr>
              <w:t>T</w:t>
            </w:r>
            <w:r w:rsidRPr="0076297C">
              <w:rPr>
                <w:rFonts w:ascii="Aptos" w:eastAsia="Times New Roman" w:hAnsi="Aptos" w:cs="Times New Roman"/>
                <w:b/>
                <w:bCs/>
                <w:color w:val="000000"/>
                <w:kern w:val="0"/>
                <w:sz w:val="20"/>
                <w:szCs w:val="20"/>
                <w:vertAlign w:val="subscript"/>
                <w:lang w:eastAsia="it-IT"/>
                <w14:ligatures w14:val="none"/>
              </w:rPr>
              <w:t>4</w:t>
            </w:r>
            <w:r w:rsidRPr="0076297C">
              <w:rPr>
                <w:rFonts w:ascii="Aptos" w:eastAsia="Times New Roman" w:hAnsi="Aptos" w:cs="Times New Roman"/>
                <w:b/>
                <w:bCs/>
                <w:color w:val="000000"/>
                <w:kern w:val="0"/>
                <w:sz w:val="20"/>
                <w:szCs w:val="20"/>
                <w:lang w:eastAsia="it-IT"/>
                <w14:ligatures w14:val="none"/>
              </w:rPr>
              <w:t xml:space="preserve"> [°C]</w:t>
            </w:r>
          </w:p>
        </w:tc>
        <w:tc>
          <w:tcPr>
            <w:tcW w:w="826" w:type="dxa"/>
            <w:tcBorders>
              <w:top w:val="single" w:sz="12" w:space="0" w:color="auto"/>
              <w:left w:val="nil"/>
              <w:bottom w:val="single" w:sz="12" w:space="0" w:color="auto"/>
              <w:right w:val="nil"/>
            </w:tcBorders>
            <w:vAlign w:val="center"/>
            <w:hideMark/>
          </w:tcPr>
          <w:p w14:paraId="1DEB5664" w14:textId="77777777" w:rsidR="00E9553B" w:rsidRPr="0076297C" w:rsidRDefault="00E9553B" w:rsidP="00E40EC5">
            <w:pPr>
              <w:spacing w:after="0" w:line="240" w:lineRule="auto"/>
              <w:jc w:val="center"/>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imes New Roman"/>
                <w:b/>
                <w:bCs/>
                <w:color w:val="000000"/>
                <w:kern w:val="0"/>
                <w:sz w:val="20"/>
                <w:szCs w:val="20"/>
                <w:lang w:eastAsia="it-IT"/>
                <w14:ligatures w14:val="none"/>
              </w:rPr>
              <w:t>T</w:t>
            </w:r>
            <w:r w:rsidRPr="0076297C">
              <w:rPr>
                <w:rFonts w:ascii="Aptos" w:eastAsia="Times New Roman" w:hAnsi="Aptos" w:cs="Times New Roman"/>
                <w:b/>
                <w:bCs/>
                <w:color w:val="000000"/>
                <w:kern w:val="0"/>
                <w:sz w:val="20"/>
                <w:szCs w:val="20"/>
                <w:vertAlign w:val="subscript"/>
                <w:lang w:eastAsia="it-IT"/>
                <w14:ligatures w14:val="none"/>
              </w:rPr>
              <w:t>D</w:t>
            </w:r>
            <w:r w:rsidRPr="0076297C">
              <w:rPr>
                <w:rFonts w:ascii="Aptos" w:eastAsia="Times New Roman" w:hAnsi="Aptos" w:cs="Times New Roman"/>
                <w:b/>
                <w:bCs/>
                <w:color w:val="000000"/>
                <w:kern w:val="0"/>
                <w:sz w:val="20"/>
                <w:szCs w:val="20"/>
                <w:lang w:eastAsia="it-IT"/>
                <w14:ligatures w14:val="none"/>
              </w:rPr>
              <w:t xml:space="preserve"> [°C]</w:t>
            </w:r>
          </w:p>
        </w:tc>
      </w:tr>
      <w:tr w:rsidR="00E9553B" w:rsidRPr="0076297C" w14:paraId="5D8E92C8" w14:textId="77777777" w:rsidTr="00E40EC5">
        <w:trPr>
          <w:trHeight w:val="321"/>
          <w:jc w:val="center"/>
        </w:trPr>
        <w:tc>
          <w:tcPr>
            <w:tcW w:w="1217" w:type="dxa"/>
            <w:tcBorders>
              <w:top w:val="nil"/>
              <w:left w:val="nil"/>
              <w:bottom w:val="nil"/>
              <w:right w:val="nil"/>
            </w:tcBorders>
            <w:vAlign w:val="center"/>
            <w:hideMark/>
          </w:tcPr>
          <w:p w14:paraId="7A97BA0B" w14:textId="77777777" w:rsidR="00E9553B" w:rsidRPr="0076297C" w:rsidRDefault="00E9553B" w:rsidP="00E40EC5">
            <w:pPr>
              <w:spacing w:after="0" w:line="240" w:lineRule="auto"/>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heme="minorHAnsi"/>
                <w:b/>
                <w:bCs/>
                <w:color w:val="000000"/>
                <w:kern w:val="0"/>
                <w:sz w:val="20"/>
                <w:szCs w:val="20"/>
                <w:lang w:eastAsia="it-IT"/>
                <w14:ligatures w14:val="none"/>
              </w:rPr>
              <w:t>PA11</w:t>
            </w:r>
          </w:p>
        </w:tc>
        <w:tc>
          <w:tcPr>
            <w:tcW w:w="1959" w:type="dxa"/>
            <w:tcBorders>
              <w:top w:val="nil"/>
              <w:left w:val="nil"/>
              <w:bottom w:val="nil"/>
              <w:right w:val="nil"/>
            </w:tcBorders>
            <w:vAlign w:val="center"/>
            <w:hideMark/>
          </w:tcPr>
          <w:p w14:paraId="29C9277E" w14:textId="77777777" w:rsidR="00E9553B" w:rsidRPr="0076297C" w:rsidRDefault="00E9553B" w:rsidP="00E40EC5">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imes New Roman"/>
                <w:color w:val="000000"/>
                <w:kern w:val="0"/>
                <w:sz w:val="20"/>
                <w:szCs w:val="20"/>
                <w:lang w:eastAsia="it-IT"/>
                <w14:ligatures w14:val="none"/>
              </w:rPr>
              <w:t>10</w:t>
            </w:r>
          </w:p>
        </w:tc>
        <w:tc>
          <w:tcPr>
            <w:tcW w:w="805" w:type="dxa"/>
            <w:tcBorders>
              <w:top w:val="nil"/>
              <w:left w:val="nil"/>
              <w:bottom w:val="nil"/>
              <w:right w:val="nil"/>
            </w:tcBorders>
            <w:vAlign w:val="center"/>
            <w:hideMark/>
          </w:tcPr>
          <w:p w14:paraId="24FCCB0A" w14:textId="77777777" w:rsidR="00E9553B" w:rsidRPr="0076297C" w:rsidRDefault="00E9553B" w:rsidP="00E40EC5">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imes New Roman"/>
                <w:color w:val="000000"/>
                <w:kern w:val="0"/>
                <w:sz w:val="20"/>
                <w:szCs w:val="20"/>
                <w:lang w:val="it-IT" w:eastAsia="it-IT"/>
                <w14:ligatures w14:val="none"/>
              </w:rPr>
              <w:t>150</w:t>
            </w:r>
          </w:p>
        </w:tc>
        <w:tc>
          <w:tcPr>
            <w:tcW w:w="805" w:type="dxa"/>
            <w:tcBorders>
              <w:top w:val="nil"/>
              <w:left w:val="nil"/>
              <w:bottom w:val="nil"/>
              <w:right w:val="nil"/>
            </w:tcBorders>
            <w:vAlign w:val="center"/>
            <w:hideMark/>
          </w:tcPr>
          <w:p w14:paraId="1106164D" w14:textId="77777777" w:rsidR="00E9553B" w:rsidRPr="0076297C" w:rsidRDefault="00E9553B" w:rsidP="00E40EC5">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imes New Roman"/>
                <w:color w:val="000000"/>
                <w:kern w:val="0"/>
                <w:sz w:val="20"/>
                <w:szCs w:val="20"/>
                <w:lang w:val="it-IT" w:eastAsia="it-IT"/>
                <w14:ligatures w14:val="none"/>
              </w:rPr>
              <w:t>200</w:t>
            </w:r>
          </w:p>
        </w:tc>
        <w:tc>
          <w:tcPr>
            <w:tcW w:w="805" w:type="dxa"/>
            <w:tcBorders>
              <w:top w:val="nil"/>
              <w:left w:val="nil"/>
              <w:bottom w:val="nil"/>
              <w:right w:val="nil"/>
            </w:tcBorders>
            <w:vAlign w:val="center"/>
            <w:hideMark/>
          </w:tcPr>
          <w:p w14:paraId="31924F61" w14:textId="77777777" w:rsidR="00E9553B" w:rsidRPr="0076297C" w:rsidRDefault="00E9553B" w:rsidP="00E40EC5">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imes New Roman"/>
                <w:color w:val="000000"/>
                <w:kern w:val="0"/>
                <w:sz w:val="20"/>
                <w:szCs w:val="20"/>
                <w:lang w:val="it-IT" w:eastAsia="it-IT"/>
                <w14:ligatures w14:val="none"/>
              </w:rPr>
              <w:t>200</w:t>
            </w:r>
          </w:p>
        </w:tc>
        <w:tc>
          <w:tcPr>
            <w:tcW w:w="805" w:type="dxa"/>
            <w:tcBorders>
              <w:top w:val="nil"/>
              <w:left w:val="nil"/>
              <w:bottom w:val="nil"/>
              <w:right w:val="nil"/>
            </w:tcBorders>
            <w:vAlign w:val="center"/>
            <w:hideMark/>
          </w:tcPr>
          <w:p w14:paraId="54FC1A0C" w14:textId="77777777" w:rsidR="00E9553B" w:rsidRPr="0076297C" w:rsidRDefault="00E9553B" w:rsidP="00E40EC5">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imes New Roman"/>
                <w:color w:val="000000"/>
                <w:kern w:val="0"/>
                <w:sz w:val="20"/>
                <w:szCs w:val="20"/>
                <w:lang w:val="it-IT" w:eastAsia="it-IT"/>
                <w14:ligatures w14:val="none"/>
              </w:rPr>
              <w:t>200</w:t>
            </w:r>
          </w:p>
        </w:tc>
        <w:tc>
          <w:tcPr>
            <w:tcW w:w="826" w:type="dxa"/>
            <w:tcBorders>
              <w:top w:val="nil"/>
              <w:left w:val="nil"/>
              <w:bottom w:val="nil"/>
              <w:right w:val="nil"/>
            </w:tcBorders>
            <w:vAlign w:val="center"/>
            <w:hideMark/>
          </w:tcPr>
          <w:p w14:paraId="66802815" w14:textId="77777777" w:rsidR="00E9553B" w:rsidRPr="0076297C" w:rsidRDefault="00E9553B" w:rsidP="00E40EC5">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imes New Roman"/>
                <w:color w:val="000000"/>
                <w:kern w:val="0"/>
                <w:sz w:val="20"/>
                <w:szCs w:val="20"/>
                <w:lang w:val="it-IT" w:eastAsia="it-IT"/>
                <w14:ligatures w14:val="none"/>
              </w:rPr>
              <w:t>200</w:t>
            </w:r>
          </w:p>
        </w:tc>
      </w:tr>
      <w:tr w:rsidR="00E9553B" w:rsidRPr="0076297C" w14:paraId="0D1F99BD" w14:textId="77777777" w:rsidTr="00E40EC5">
        <w:trPr>
          <w:trHeight w:val="321"/>
          <w:jc w:val="center"/>
        </w:trPr>
        <w:tc>
          <w:tcPr>
            <w:tcW w:w="1217" w:type="dxa"/>
            <w:tcBorders>
              <w:top w:val="nil"/>
              <w:left w:val="nil"/>
              <w:bottom w:val="single" w:sz="12" w:space="0" w:color="auto"/>
              <w:right w:val="nil"/>
            </w:tcBorders>
            <w:vAlign w:val="center"/>
            <w:hideMark/>
          </w:tcPr>
          <w:p w14:paraId="41A1E4BD" w14:textId="77777777" w:rsidR="00E9553B" w:rsidRPr="0076297C" w:rsidRDefault="00E9553B" w:rsidP="00E40EC5">
            <w:pPr>
              <w:spacing w:after="0" w:line="240" w:lineRule="auto"/>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heme="minorHAnsi"/>
                <w:b/>
                <w:bCs/>
                <w:color w:val="000000"/>
                <w:kern w:val="0"/>
                <w:sz w:val="20"/>
                <w:szCs w:val="20"/>
                <w:lang w:val="it-IT" w:eastAsia="it-IT"/>
                <w14:ligatures w14:val="none"/>
              </w:rPr>
              <w:t xml:space="preserve">PA11 + </w:t>
            </w:r>
            <w:proofErr w:type="spellStart"/>
            <w:r w:rsidRPr="0076297C">
              <w:rPr>
                <w:rFonts w:ascii="Aptos" w:eastAsia="Times New Roman" w:hAnsi="Aptos" w:cstheme="minorHAnsi"/>
                <w:b/>
                <w:bCs/>
                <w:color w:val="000000"/>
                <w:kern w:val="0"/>
                <w:sz w:val="20"/>
                <w:szCs w:val="20"/>
                <w:lang w:val="it-IT" w:eastAsia="it-IT"/>
                <w14:ligatures w14:val="none"/>
              </w:rPr>
              <w:t>rCF</w:t>
            </w:r>
            <w:proofErr w:type="spellEnd"/>
          </w:p>
        </w:tc>
        <w:tc>
          <w:tcPr>
            <w:tcW w:w="1959" w:type="dxa"/>
            <w:tcBorders>
              <w:top w:val="nil"/>
              <w:left w:val="nil"/>
              <w:bottom w:val="single" w:sz="12" w:space="0" w:color="auto"/>
              <w:right w:val="nil"/>
            </w:tcBorders>
            <w:vAlign w:val="center"/>
            <w:hideMark/>
          </w:tcPr>
          <w:p w14:paraId="7AD0F794" w14:textId="77777777" w:rsidR="00E9553B" w:rsidRPr="0076297C" w:rsidRDefault="00E9553B" w:rsidP="00E40EC5">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heme="minorHAnsi"/>
                <w:color w:val="000000"/>
                <w:kern w:val="0"/>
                <w:sz w:val="20"/>
                <w:szCs w:val="20"/>
                <w:lang w:eastAsia="it-IT"/>
                <w14:ligatures w14:val="none"/>
              </w:rPr>
              <w:t>10</w:t>
            </w:r>
          </w:p>
        </w:tc>
        <w:tc>
          <w:tcPr>
            <w:tcW w:w="805" w:type="dxa"/>
            <w:tcBorders>
              <w:top w:val="nil"/>
              <w:left w:val="nil"/>
              <w:bottom w:val="single" w:sz="12" w:space="0" w:color="auto"/>
              <w:right w:val="nil"/>
            </w:tcBorders>
            <w:vAlign w:val="center"/>
            <w:hideMark/>
          </w:tcPr>
          <w:p w14:paraId="3DB6EF90" w14:textId="77777777" w:rsidR="00E9553B" w:rsidRPr="0076297C" w:rsidRDefault="00E9553B" w:rsidP="00E40EC5">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imes New Roman"/>
                <w:color w:val="000000"/>
                <w:kern w:val="0"/>
                <w:sz w:val="20"/>
                <w:szCs w:val="20"/>
                <w:lang w:val="it-IT" w:eastAsia="it-IT"/>
                <w14:ligatures w14:val="none"/>
              </w:rPr>
              <w:t>150</w:t>
            </w:r>
          </w:p>
        </w:tc>
        <w:tc>
          <w:tcPr>
            <w:tcW w:w="805" w:type="dxa"/>
            <w:tcBorders>
              <w:top w:val="nil"/>
              <w:left w:val="nil"/>
              <w:bottom w:val="single" w:sz="12" w:space="0" w:color="auto"/>
              <w:right w:val="nil"/>
            </w:tcBorders>
            <w:vAlign w:val="center"/>
            <w:hideMark/>
          </w:tcPr>
          <w:p w14:paraId="2E113876" w14:textId="77777777" w:rsidR="00E9553B" w:rsidRPr="0076297C" w:rsidRDefault="00E9553B" w:rsidP="00E40EC5">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imes New Roman"/>
                <w:color w:val="000000"/>
                <w:kern w:val="0"/>
                <w:sz w:val="20"/>
                <w:szCs w:val="20"/>
                <w:lang w:val="it-IT" w:eastAsia="it-IT"/>
                <w14:ligatures w14:val="none"/>
              </w:rPr>
              <w:t>215</w:t>
            </w:r>
          </w:p>
        </w:tc>
        <w:tc>
          <w:tcPr>
            <w:tcW w:w="805" w:type="dxa"/>
            <w:tcBorders>
              <w:top w:val="nil"/>
              <w:left w:val="nil"/>
              <w:bottom w:val="single" w:sz="12" w:space="0" w:color="auto"/>
              <w:right w:val="nil"/>
            </w:tcBorders>
            <w:vAlign w:val="center"/>
            <w:hideMark/>
          </w:tcPr>
          <w:p w14:paraId="65AFD5D7" w14:textId="77777777" w:rsidR="00E9553B" w:rsidRPr="0076297C" w:rsidRDefault="00E9553B" w:rsidP="00E40EC5">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imes New Roman"/>
                <w:color w:val="000000"/>
                <w:kern w:val="0"/>
                <w:sz w:val="20"/>
                <w:szCs w:val="20"/>
                <w:lang w:val="it-IT" w:eastAsia="it-IT"/>
                <w14:ligatures w14:val="none"/>
              </w:rPr>
              <w:t>235</w:t>
            </w:r>
          </w:p>
        </w:tc>
        <w:tc>
          <w:tcPr>
            <w:tcW w:w="805" w:type="dxa"/>
            <w:tcBorders>
              <w:top w:val="nil"/>
              <w:left w:val="nil"/>
              <w:bottom w:val="single" w:sz="12" w:space="0" w:color="auto"/>
              <w:right w:val="nil"/>
            </w:tcBorders>
            <w:vAlign w:val="center"/>
            <w:hideMark/>
          </w:tcPr>
          <w:p w14:paraId="25AB842E" w14:textId="77777777" w:rsidR="00E9553B" w:rsidRPr="0076297C" w:rsidRDefault="00E9553B" w:rsidP="00E40EC5">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imes New Roman"/>
                <w:color w:val="000000"/>
                <w:kern w:val="0"/>
                <w:sz w:val="20"/>
                <w:szCs w:val="20"/>
                <w:lang w:val="it-IT" w:eastAsia="it-IT"/>
                <w14:ligatures w14:val="none"/>
              </w:rPr>
              <w:t>230</w:t>
            </w:r>
          </w:p>
        </w:tc>
        <w:tc>
          <w:tcPr>
            <w:tcW w:w="826" w:type="dxa"/>
            <w:tcBorders>
              <w:top w:val="nil"/>
              <w:left w:val="nil"/>
              <w:bottom w:val="single" w:sz="12" w:space="0" w:color="auto"/>
              <w:right w:val="nil"/>
            </w:tcBorders>
            <w:vAlign w:val="center"/>
            <w:hideMark/>
          </w:tcPr>
          <w:p w14:paraId="3FFAA1D7" w14:textId="77777777" w:rsidR="00E9553B" w:rsidRPr="0076297C" w:rsidRDefault="00E9553B" w:rsidP="00E40EC5">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imes New Roman"/>
                <w:color w:val="000000"/>
                <w:kern w:val="0"/>
                <w:sz w:val="20"/>
                <w:szCs w:val="20"/>
                <w:lang w:val="it-IT" w:eastAsia="it-IT"/>
                <w14:ligatures w14:val="none"/>
              </w:rPr>
              <w:t>220</w:t>
            </w:r>
          </w:p>
        </w:tc>
      </w:tr>
    </w:tbl>
    <w:p w14:paraId="23010352" w14:textId="77777777" w:rsidR="00E9553B" w:rsidRPr="00E9553B" w:rsidRDefault="00E9553B" w:rsidP="00E9553B"/>
    <w:p w14:paraId="035439B0" w14:textId="05E208CC" w:rsidR="00A17D5A" w:rsidRPr="00A17D5A" w:rsidRDefault="00A17D5A" w:rsidP="00A17D5A">
      <w:pPr>
        <w:pStyle w:val="Didascalia"/>
        <w:jc w:val="center"/>
        <w:rPr>
          <w:i w:val="0"/>
          <w:iCs w:val="0"/>
          <w:color w:val="auto"/>
          <w:sz w:val="20"/>
          <w:szCs w:val="20"/>
        </w:rPr>
      </w:pPr>
      <w:bookmarkStart w:id="5" w:name="_Ref195274298"/>
      <w:bookmarkStart w:id="6" w:name="_Ref195274295"/>
      <w:r w:rsidRPr="00A17D5A">
        <w:rPr>
          <w:i w:val="0"/>
          <w:iCs w:val="0"/>
          <w:color w:val="auto"/>
          <w:sz w:val="20"/>
          <w:szCs w:val="20"/>
        </w:rPr>
        <w:t xml:space="preserve">Table </w:t>
      </w:r>
      <w:r w:rsidRPr="00A17D5A">
        <w:rPr>
          <w:i w:val="0"/>
          <w:iCs w:val="0"/>
          <w:color w:val="auto"/>
          <w:sz w:val="20"/>
          <w:szCs w:val="20"/>
        </w:rPr>
        <w:fldChar w:fldCharType="begin"/>
      </w:r>
      <w:r w:rsidRPr="00A17D5A">
        <w:rPr>
          <w:i w:val="0"/>
          <w:iCs w:val="0"/>
          <w:color w:val="auto"/>
          <w:sz w:val="20"/>
          <w:szCs w:val="20"/>
        </w:rPr>
        <w:instrText xml:space="preserve"> SEQ Table \* ARABIC </w:instrText>
      </w:r>
      <w:r w:rsidRPr="00A17D5A">
        <w:rPr>
          <w:i w:val="0"/>
          <w:iCs w:val="0"/>
          <w:color w:val="auto"/>
          <w:sz w:val="20"/>
          <w:szCs w:val="20"/>
        </w:rPr>
        <w:fldChar w:fldCharType="separate"/>
      </w:r>
      <w:r w:rsidR="00D86E47">
        <w:rPr>
          <w:i w:val="0"/>
          <w:iCs w:val="0"/>
          <w:noProof/>
          <w:color w:val="auto"/>
          <w:sz w:val="20"/>
          <w:szCs w:val="20"/>
        </w:rPr>
        <w:t>5</w:t>
      </w:r>
      <w:r w:rsidRPr="00A17D5A">
        <w:rPr>
          <w:i w:val="0"/>
          <w:iCs w:val="0"/>
          <w:color w:val="auto"/>
          <w:sz w:val="20"/>
          <w:szCs w:val="20"/>
        </w:rPr>
        <w:fldChar w:fldCharType="end"/>
      </w:r>
      <w:bookmarkEnd w:id="5"/>
      <w:r w:rsidRPr="00A17D5A">
        <w:rPr>
          <w:i w:val="0"/>
          <w:iCs w:val="0"/>
          <w:color w:val="auto"/>
          <w:sz w:val="20"/>
          <w:szCs w:val="20"/>
        </w:rPr>
        <w:t xml:space="preserve">: </w:t>
      </w:r>
      <w:r w:rsidR="00611E92">
        <w:rPr>
          <w:i w:val="0"/>
          <w:iCs w:val="0"/>
          <w:color w:val="auto"/>
          <w:sz w:val="20"/>
          <w:szCs w:val="20"/>
        </w:rPr>
        <w:t>Printing parameters</w:t>
      </w:r>
      <w:bookmarkEnd w:id="6"/>
    </w:p>
    <w:tbl>
      <w:tblPr>
        <w:tblW w:w="5180" w:type="dxa"/>
        <w:jc w:val="center"/>
        <w:tblCellMar>
          <w:left w:w="70" w:type="dxa"/>
          <w:right w:w="70" w:type="dxa"/>
        </w:tblCellMar>
        <w:tblLook w:val="04A0" w:firstRow="1" w:lastRow="0" w:firstColumn="1" w:lastColumn="0" w:noHBand="0" w:noVBand="1"/>
      </w:tblPr>
      <w:tblGrid>
        <w:gridCol w:w="2720"/>
        <w:gridCol w:w="2460"/>
      </w:tblGrid>
      <w:tr w:rsidR="0076297C" w:rsidRPr="0076297C" w14:paraId="4641BDD2" w14:textId="77777777" w:rsidTr="0076297C">
        <w:trPr>
          <w:trHeight w:val="321"/>
          <w:jc w:val="center"/>
        </w:trPr>
        <w:tc>
          <w:tcPr>
            <w:tcW w:w="2720" w:type="dxa"/>
            <w:tcBorders>
              <w:top w:val="single" w:sz="12" w:space="0" w:color="auto"/>
              <w:left w:val="nil"/>
              <w:bottom w:val="single" w:sz="12" w:space="0" w:color="auto"/>
              <w:right w:val="nil"/>
            </w:tcBorders>
            <w:vAlign w:val="center"/>
            <w:hideMark/>
          </w:tcPr>
          <w:p w14:paraId="64CEAAAC" w14:textId="77777777" w:rsidR="0076297C" w:rsidRPr="0076297C" w:rsidRDefault="0076297C" w:rsidP="0076297C">
            <w:pPr>
              <w:spacing w:after="0" w:line="240" w:lineRule="auto"/>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heme="minorHAnsi"/>
                <w:b/>
                <w:bCs/>
                <w:color w:val="000000"/>
                <w:kern w:val="0"/>
                <w:sz w:val="20"/>
                <w:szCs w:val="20"/>
                <w:lang w:eastAsia="it-IT"/>
                <w14:ligatures w14:val="none"/>
              </w:rPr>
              <w:t>Parameter</w:t>
            </w:r>
          </w:p>
        </w:tc>
        <w:tc>
          <w:tcPr>
            <w:tcW w:w="2460" w:type="dxa"/>
            <w:tcBorders>
              <w:top w:val="single" w:sz="12" w:space="0" w:color="auto"/>
              <w:left w:val="nil"/>
              <w:bottom w:val="single" w:sz="12" w:space="0" w:color="auto"/>
              <w:right w:val="nil"/>
            </w:tcBorders>
            <w:vAlign w:val="center"/>
            <w:hideMark/>
          </w:tcPr>
          <w:p w14:paraId="677673B4" w14:textId="77777777" w:rsidR="0076297C" w:rsidRPr="0076297C" w:rsidRDefault="0076297C" w:rsidP="0076297C">
            <w:pPr>
              <w:spacing w:after="0" w:line="240" w:lineRule="auto"/>
              <w:jc w:val="center"/>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imes New Roman"/>
                <w:b/>
                <w:bCs/>
                <w:color w:val="000000"/>
                <w:kern w:val="0"/>
                <w:sz w:val="20"/>
                <w:szCs w:val="20"/>
                <w:lang w:eastAsia="it-IT"/>
                <w14:ligatures w14:val="none"/>
              </w:rPr>
              <w:t>Value</w:t>
            </w:r>
          </w:p>
        </w:tc>
      </w:tr>
      <w:tr w:rsidR="0076297C" w:rsidRPr="0076297C" w14:paraId="772D2710" w14:textId="77777777" w:rsidTr="0076297C">
        <w:trPr>
          <w:trHeight w:val="321"/>
          <w:jc w:val="center"/>
        </w:trPr>
        <w:tc>
          <w:tcPr>
            <w:tcW w:w="2720" w:type="dxa"/>
            <w:tcBorders>
              <w:top w:val="nil"/>
              <w:left w:val="nil"/>
              <w:bottom w:val="nil"/>
              <w:right w:val="nil"/>
            </w:tcBorders>
            <w:vAlign w:val="center"/>
            <w:hideMark/>
          </w:tcPr>
          <w:p w14:paraId="631BFDAD" w14:textId="77777777" w:rsidR="0076297C" w:rsidRPr="0076297C" w:rsidRDefault="0076297C" w:rsidP="0076297C">
            <w:pPr>
              <w:spacing w:after="0" w:line="240" w:lineRule="auto"/>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heme="minorHAnsi"/>
                <w:b/>
                <w:bCs/>
                <w:color w:val="000000"/>
                <w:kern w:val="0"/>
                <w:sz w:val="20"/>
                <w:szCs w:val="20"/>
                <w:lang w:val="it-IT" w:eastAsia="it-IT"/>
                <w14:ligatures w14:val="none"/>
              </w:rPr>
              <w:t xml:space="preserve">Layer </w:t>
            </w:r>
            <w:proofErr w:type="spellStart"/>
            <w:r w:rsidRPr="0076297C">
              <w:rPr>
                <w:rFonts w:ascii="Aptos" w:eastAsia="Times New Roman" w:hAnsi="Aptos" w:cstheme="minorHAnsi"/>
                <w:b/>
                <w:bCs/>
                <w:color w:val="000000"/>
                <w:kern w:val="0"/>
                <w:sz w:val="20"/>
                <w:szCs w:val="20"/>
                <w:lang w:val="it-IT" w:eastAsia="it-IT"/>
                <w14:ligatures w14:val="none"/>
              </w:rPr>
              <w:t>height</w:t>
            </w:r>
            <w:proofErr w:type="spellEnd"/>
            <w:r w:rsidRPr="0076297C">
              <w:rPr>
                <w:rFonts w:ascii="Aptos" w:eastAsia="Times New Roman" w:hAnsi="Aptos" w:cstheme="minorHAnsi"/>
                <w:b/>
                <w:bCs/>
                <w:color w:val="000000"/>
                <w:kern w:val="0"/>
                <w:sz w:val="20"/>
                <w:szCs w:val="20"/>
                <w:lang w:val="it-IT" w:eastAsia="it-IT"/>
                <w14:ligatures w14:val="none"/>
              </w:rPr>
              <w:t xml:space="preserve"> [mm]</w:t>
            </w:r>
          </w:p>
        </w:tc>
        <w:tc>
          <w:tcPr>
            <w:tcW w:w="2460" w:type="dxa"/>
            <w:tcBorders>
              <w:top w:val="nil"/>
              <w:left w:val="nil"/>
              <w:bottom w:val="nil"/>
              <w:right w:val="nil"/>
            </w:tcBorders>
            <w:vAlign w:val="center"/>
            <w:hideMark/>
          </w:tcPr>
          <w:p w14:paraId="43DFAE43"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imes New Roman"/>
                <w:color w:val="000000"/>
                <w:kern w:val="0"/>
                <w:sz w:val="20"/>
                <w:szCs w:val="20"/>
                <w:lang w:val="it-IT" w:eastAsia="it-IT"/>
                <w14:ligatures w14:val="none"/>
              </w:rPr>
              <w:t>0.2</w:t>
            </w:r>
          </w:p>
        </w:tc>
      </w:tr>
      <w:tr w:rsidR="0076297C" w:rsidRPr="0076297C" w14:paraId="59B8511D" w14:textId="77777777" w:rsidTr="0076297C">
        <w:trPr>
          <w:trHeight w:val="321"/>
          <w:jc w:val="center"/>
        </w:trPr>
        <w:tc>
          <w:tcPr>
            <w:tcW w:w="2720" w:type="dxa"/>
            <w:tcBorders>
              <w:top w:val="nil"/>
              <w:left w:val="nil"/>
              <w:bottom w:val="nil"/>
              <w:right w:val="nil"/>
            </w:tcBorders>
            <w:vAlign w:val="center"/>
            <w:hideMark/>
          </w:tcPr>
          <w:p w14:paraId="1A409224" w14:textId="77777777" w:rsidR="0076297C" w:rsidRPr="0076297C" w:rsidRDefault="0076297C" w:rsidP="0076297C">
            <w:pPr>
              <w:spacing w:after="0" w:line="240" w:lineRule="auto"/>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heme="minorHAnsi"/>
                <w:b/>
                <w:bCs/>
                <w:color w:val="000000"/>
                <w:kern w:val="0"/>
                <w:sz w:val="20"/>
                <w:szCs w:val="20"/>
                <w:lang w:val="it-IT" w:eastAsia="it-IT"/>
                <w14:ligatures w14:val="none"/>
              </w:rPr>
              <w:t xml:space="preserve">Line </w:t>
            </w:r>
            <w:proofErr w:type="spellStart"/>
            <w:r w:rsidRPr="0076297C">
              <w:rPr>
                <w:rFonts w:ascii="Aptos" w:eastAsia="Times New Roman" w:hAnsi="Aptos" w:cstheme="minorHAnsi"/>
                <w:b/>
                <w:bCs/>
                <w:color w:val="000000"/>
                <w:kern w:val="0"/>
                <w:sz w:val="20"/>
                <w:szCs w:val="20"/>
                <w:lang w:val="it-IT" w:eastAsia="it-IT"/>
                <w14:ligatures w14:val="none"/>
              </w:rPr>
              <w:t>width</w:t>
            </w:r>
            <w:proofErr w:type="spellEnd"/>
            <w:r w:rsidRPr="0076297C">
              <w:rPr>
                <w:rFonts w:ascii="Aptos" w:eastAsia="Times New Roman" w:hAnsi="Aptos" w:cstheme="minorHAnsi"/>
                <w:b/>
                <w:bCs/>
                <w:color w:val="000000"/>
                <w:kern w:val="0"/>
                <w:sz w:val="20"/>
                <w:szCs w:val="20"/>
                <w:lang w:val="it-IT" w:eastAsia="it-IT"/>
                <w14:ligatures w14:val="none"/>
              </w:rPr>
              <w:t xml:space="preserve"> [mm]</w:t>
            </w:r>
          </w:p>
        </w:tc>
        <w:tc>
          <w:tcPr>
            <w:tcW w:w="2460" w:type="dxa"/>
            <w:tcBorders>
              <w:top w:val="nil"/>
              <w:left w:val="nil"/>
              <w:bottom w:val="nil"/>
              <w:right w:val="nil"/>
            </w:tcBorders>
            <w:vAlign w:val="center"/>
            <w:hideMark/>
          </w:tcPr>
          <w:p w14:paraId="3A333656"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imes New Roman"/>
                <w:color w:val="000000"/>
                <w:kern w:val="0"/>
                <w:sz w:val="20"/>
                <w:szCs w:val="20"/>
                <w:lang w:val="it-IT" w:eastAsia="it-IT"/>
                <w14:ligatures w14:val="none"/>
              </w:rPr>
              <w:t>0.4</w:t>
            </w:r>
          </w:p>
        </w:tc>
      </w:tr>
      <w:tr w:rsidR="0076297C" w:rsidRPr="0076297C" w14:paraId="7598C00A" w14:textId="77777777" w:rsidTr="0076297C">
        <w:trPr>
          <w:trHeight w:val="321"/>
          <w:jc w:val="center"/>
        </w:trPr>
        <w:tc>
          <w:tcPr>
            <w:tcW w:w="2720" w:type="dxa"/>
            <w:tcBorders>
              <w:top w:val="nil"/>
              <w:left w:val="nil"/>
              <w:bottom w:val="nil"/>
              <w:right w:val="nil"/>
            </w:tcBorders>
            <w:vAlign w:val="center"/>
            <w:hideMark/>
          </w:tcPr>
          <w:p w14:paraId="0F0CB781" w14:textId="77777777" w:rsidR="0076297C" w:rsidRPr="0076297C" w:rsidRDefault="0076297C" w:rsidP="0076297C">
            <w:pPr>
              <w:spacing w:after="0" w:line="240" w:lineRule="auto"/>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heme="minorHAnsi"/>
                <w:b/>
                <w:bCs/>
                <w:color w:val="000000"/>
                <w:kern w:val="0"/>
                <w:sz w:val="20"/>
                <w:szCs w:val="20"/>
                <w:lang w:eastAsia="it-IT"/>
                <w14:ligatures w14:val="none"/>
              </w:rPr>
              <w:t>Wall line count</w:t>
            </w:r>
          </w:p>
        </w:tc>
        <w:tc>
          <w:tcPr>
            <w:tcW w:w="2460" w:type="dxa"/>
            <w:tcBorders>
              <w:top w:val="nil"/>
              <w:left w:val="nil"/>
              <w:bottom w:val="nil"/>
              <w:right w:val="nil"/>
            </w:tcBorders>
            <w:vAlign w:val="center"/>
            <w:hideMark/>
          </w:tcPr>
          <w:p w14:paraId="75E88DE7"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imes New Roman"/>
                <w:color w:val="000000"/>
                <w:kern w:val="0"/>
                <w:sz w:val="20"/>
                <w:szCs w:val="20"/>
                <w:lang w:val="it-IT" w:eastAsia="it-IT"/>
                <w14:ligatures w14:val="none"/>
              </w:rPr>
              <w:t>2</w:t>
            </w:r>
          </w:p>
        </w:tc>
      </w:tr>
      <w:tr w:rsidR="0076297C" w:rsidRPr="0076297C" w14:paraId="433F7284" w14:textId="77777777" w:rsidTr="0076297C">
        <w:trPr>
          <w:trHeight w:val="321"/>
          <w:jc w:val="center"/>
        </w:trPr>
        <w:tc>
          <w:tcPr>
            <w:tcW w:w="2720" w:type="dxa"/>
            <w:tcBorders>
              <w:top w:val="nil"/>
              <w:left w:val="nil"/>
              <w:bottom w:val="nil"/>
              <w:right w:val="nil"/>
            </w:tcBorders>
            <w:vAlign w:val="center"/>
            <w:hideMark/>
          </w:tcPr>
          <w:p w14:paraId="000C39D8" w14:textId="77777777" w:rsidR="0076297C" w:rsidRPr="0076297C" w:rsidRDefault="0076297C" w:rsidP="0076297C">
            <w:pPr>
              <w:spacing w:after="0" w:line="240" w:lineRule="auto"/>
              <w:rPr>
                <w:rFonts w:ascii="Aptos" w:eastAsia="Times New Roman" w:hAnsi="Aptos" w:cs="Times New Roman"/>
                <w:b/>
                <w:bCs/>
                <w:color w:val="000000"/>
                <w:kern w:val="0"/>
                <w:sz w:val="20"/>
                <w:szCs w:val="20"/>
                <w:lang w:val="it-IT" w:eastAsia="it-IT"/>
                <w14:ligatures w14:val="none"/>
              </w:rPr>
            </w:pPr>
            <w:proofErr w:type="spellStart"/>
            <w:r w:rsidRPr="0076297C">
              <w:rPr>
                <w:rFonts w:ascii="Aptos" w:eastAsia="Times New Roman" w:hAnsi="Aptos" w:cstheme="minorHAnsi"/>
                <w:b/>
                <w:bCs/>
                <w:color w:val="000000"/>
                <w:kern w:val="0"/>
                <w:sz w:val="20"/>
                <w:szCs w:val="20"/>
                <w:lang w:val="it-IT" w:eastAsia="it-IT"/>
                <w14:ligatures w14:val="none"/>
              </w:rPr>
              <w:t>Infil</w:t>
            </w:r>
            <w:proofErr w:type="spellEnd"/>
            <w:r w:rsidRPr="0076297C">
              <w:rPr>
                <w:rFonts w:ascii="Aptos" w:eastAsia="Times New Roman" w:hAnsi="Aptos" w:cstheme="minorHAnsi"/>
                <w:b/>
                <w:bCs/>
                <w:color w:val="000000"/>
                <w:kern w:val="0"/>
                <w:sz w:val="20"/>
                <w:szCs w:val="20"/>
                <w:lang w:val="it-IT" w:eastAsia="it-IT"/>
                <w14:ligatures w14:val="none"/>
              </w:rPr>
              <w:t xml:space="preserve"> pattern</w:t>
            </w:r>
          </w:p>
        </w:tc>
        <w:tc>
          <w:tcPr>
            <w:tcW w:w="2460" w:type="dxa"/>
            <w:tcBorders>
              <w:top w:val="nil"/>
              <w:left w:val="nil"/>
              <w:bottom w:val="nil"/>
              <w:right w:val="nil"/>
            </w:tcBorders>
            <w:vAlign w:val="center"/>
            <w:hideMark/>
          </w:tcPr>
          <w:p w14:paraId="7013D0D5"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heme="minorHAnsi"/>
                <w:color w:val="000000"/>
                <w:kern w:val="0"/>
                <w:sz w:val="20"/>
                <w:szCs w:val="20"/>
                <w:lang w:eastAsia="it-IT"/>
                <w14:ligatures w14:val="none"/>
              </w:rPr>
              <w:t>Lines [-45, 45]</w:t>
            </w:r>
          </w:p>
        </w:tc>
      </w:tr>
      <w:tr w:rsidR="0076297C" w:rsidRPr="0076297C" w14:paraId="4A5040DB" w14:textId="77777777" w:rsidTr="0076297C">
        <w:trPr>
          <w:trHeight w:val="321"/>
          <w:jc w:val="center"/>
        </w:trPr>
        <w:tc>
          <w:tcPr>
            <w:tcW w:w="2720" w:type="dxa"/>
            <w:tcBorders>
              <w:top w:val="nil"/>
              <w:left w:val="nil"/>
              <w:bottom w:val="nil"/>
              <w:right w:val="nil"/>
            </w:tcBorders>
            <w:vAlign w:val="center"/>
            <w:hideMark/>
          </w:tcPr>
          <w:p w14:paraId="7419123C" w14:textId="77777777" w:rsidR="0076297C" w:rsidRPr="0076297C" w:rsidRDefault="0076297C" w:rsidP="0076297C">
            <w:pPr>
              <w:spacing w:after="0" w:line="240" w:lineRule="auto"/>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heme="minorHAnsi"/>
                <w:b/>
                <w:bCs/>
                <w:color w:val="000000"/>
                <w:kern w:val="0"/>
                <w:sz w:val="20"/>
                <w:szCs w:val="20"/>
                <w:lang w:val="it-IT" w:eastAsia="it-IT"/>
                <w14:ligatures w14:val="none"/>
              </w:rPr>
              <w:t>Printing temperature [°C]</w:t>
            </w:r>
          </w:p>
        </w:tc>
        <w:tc>
          <w:tcPr>
            <w:tcW w:w="2460" w:type="dxa"/>
            <w:tcBorders>
              <w:top w:val="nil"/>
              <w:left w:val="nil"/>
              <w:bottom w:val="nil"/>
              <w:right w:val="nil"/>
            </w:tcBorders>
            <w:vAlign w:val="center"/>
            <w:hideMark/>
          </w:tcPr>
          <w:p w14:paraId="00DD714D"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heme="minorHAnsi"/>
                <w:color w:val="000000"/>
                <w:kern w:val="0"/>
                <w:sz w:val="20"/>
                <w:szCs w:val="20"/>
                <w:lang w:eastAsia="it-IT"/>
                <w14:ligatures w14:val="none"/>
              </w:rPr>
              <w:t>250 (PA11), 255 (PA11_CF)</w:t>
            </w:r>
          </w:p>
        </w:tc>
      </w:tr>
      <w:tr w:rsidR="0076297C" w:rsidRPr="0076297C" w14:paraId="20413A1C" w14:textId="77777777" w:rsidTr="0076297C">
        <w:trPr>
          <w:trHeight w:val="321"/>
          <w:jc w:val="center"/>
        </w:trPr>
        <w:tc>
          <w:tcPr>
            <w:tcW w:w="2720" w:type="dxa"/>
            <w:tcBorders>
              <w:top w:val="nil"/>
              <w:left w:val="nil"/>
              <w:bottom w:val="nil"/>
              <w:right w:val="nil"/>
            </w:tcBorders>
            <w:vAlign w:val="center"/>
            <w:hideMark/>
          </w:tcPr>
          <w:p w14:paraId="03D50002" w14:textId="77777777" w:rsidR="0076297C" w:rsidRPr="0076297C" w:rsidRDefault="0076297C" w:rsidP="0076297C">
            <w:pPr>
              <w:spacing w:after="0" w:line="240" w:lineRule="auto"/>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heme="minorHAnsi"/>
                <w:b/>
                <w:bCs/>
                <w:color w:val="000000"/>
                <w:kern w:val="0"/>
                <w:sz w:val="20"/>
                <w:szCs w:val="20"/>
                <w:lang w:val="it-IT" w:eastAsia="it-IT"/>
                <w14:ligatures w14:val="none"/>
              </w:rPr>
              <w:t xml:space="preserve">Build </w:t>
            </w:r>
            <w:proofErr w:type="spellStart"/>
            <w:r w:rsidRPr="0076297C">
              <w:rPr>
                <w:rFonts w:ascii="Aptos" w:eastAsia="Times New Roman" w:hAnsi="Aptos" w:cstheme="minorHAnsi"/>
                <w:b/>
                <w:bCs/>
                <w:color w:val="000000"/>
                <w:kern w:val="0"/>
                <w:sz w:val="20"/>
                <w:szCs w:val="20"/>
                <w:lang w:val="it-IT" w:eastAsia="it-IT"/>
                <w14:ligatures w14:val="none"/>
              </w:rPr>
              <w:t>plate</w:t>
            </w:r>
            <w:proofErr w:type="spellEnd"/>
            <w:r w:rsidRPr="0076297C">
              <w:rPr>
                <w:rFonts w:ascii="Aptos" w:eastAsia="Times New Roman" w:hAnsi="Aptos" w:cstheme="minorHAnsi"/>
                <w:b/>
                <w:bCs/>
                <w:color w:val="000000"/>
                <w:kern w:val="0"/>
                <w:sz w:val="20"/>
                <w:szCs w:val="20"/>
                <w:lang w:val="it-IT" w:eastAsia="it-IT"/>
                <w14:ligatures w14:val="none"/>
              </w:rPr>
              <w:t xml:space="preserve"> temperature [°C]</w:t>
            </w:r>
          </w:p>
        </w:tc>
        <w:tc>
          <w:tcPr>
            <w:tcW w:w="2460" w:type="dxa"/>
            <w:tcBorders>
              <w:top w:val="nil"/>
              <w:left w:val="nil"/>
              <w:bottom w:val="nil"/>
              <w:right w:val="nil"/>
            </w:tcBorders>
            <w:vAlign w:val="center"/>
            <w:hideMark/>
          </w:tcPr>
          <w:p w14:paraId="1D6E01A1"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heme="minorHAnsi"/>
                <w:color w:val="000000"/>
                <w:kern w:val="0"/>
                <w:sz w:val="20"/>
                <w:szCs w:val="20"/>
                <w:lang w:eastAsia="it-IT"/>
                <w14:ligatures w14:val="none"/>
              </w:rPr>
              <w:t>100</w:t>
            </w:r>
          </w:p>
        </w:tc>
      </w:tr>
      <w:tr w:rsidR="0076297C" w:rsidRPr="0076297C" w14:paraId="67A76129" w14:textId="77777777" w:rsidTr="0076297C">
        <w:trPr>
          <w:trHeight w:val="321"/>
          <w:jc w:val="center"/>
        </w:trPr>
        <w:tc>
          <w:tcPr>
            <w:tcW w:w="2720" w:type="dxa"/>
            <w:tcBorders>
              <w:top w:val="nil"/>
              <w:left w:val="nil"/>
              <w:bottom w:val="nil"/>
              <w:right w:val="nil"/>
            </w:tcBorders>
            <w:vAlign w:val="center"/>
            <w:hideMark/>
          </w:tcPr>
          <w:p w14:paraId="015EF5A1" w14:textId="77777777" w:rsidR="0076297C" w:rsidRPr="0076297C" w:rsidRDefault="0076297C" w:rsidP="0076297C">
            <w:pPr>
              <w:spacing w:after="0" w:line="240" w:lineRule="auto"/>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heme="minorHAnsi"/>
                <w:b/>
                <w:bCs/>
                <w:color w:val="000000"/>
                <w:kern w:val="0"/>
                <w:sz w:val="20"/>
                <w:szCs w:val="20"/>
                <w:lang w:val="it-IT" w:eastAsia="it-IT"/>
                <w14:ligatures w14:val="none"/>
              </w:rPr>
              <w:t>Flow [%]</w:t>
            </w:r>
          </w:p>
        </w:tc>
        <w:tc>
          <w:tcPr>
            <w:tcW w:w="2460" w:type="dxa"/>
            <w:tcBorders>
              <w:top w:val="nil"/>
              <w:left w:val="nil"/>
              <w:bottom w:val="nil"/>
              <w:right w:val="nil"/>
            </w:tcBorders>
            <w:vAlign w:val="center"/>
            <w:hideMark/>
          </w:tcPr>
          <w:p w14:paraId="3301D078"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heme="minorHAnsi"/>
                <w:color w:val="000000"/>
                <w:kern w:val="0"/>
                <w:sz w:val="20"/>
                <w:szCs w:val="20"/>
                <w:lang w:eastAsia="it-IT"/>
                <w14:ligatures w14:val="none"/>
              </w:rPr>
              <w:t>95 – 100</w:t>
            </w:r>
          </w:p>
        </w:tc>
      </w:tr>
      <w:tr w:rsidR="0076297C" w:rsidRPr="0076297C" w14:paraId="556A015D" w14:textId="77777777" w:rsidTr="0076297C">
        <w:trPr>
          <w:trHeight w:val="321"/>
          <w:jc w:val="center"/>
        </w:trPr>
        <w:tc>
          <w:tcPr>
            <w:tcW w:w="2720" w:type="dxa"/>
            <w:tcBorders>
              <w:top w:val="nil"/>
              <w:left w:val="nil"/>
              <w:bottom w:val="nil"/>
              <w:right w:val="nil"/>
            </w:tcBorders>
            <w:vAlign w:val="center"/>
            <w:hideMark/>
          </w:tcPr>
          <w:p w14:paraId="1B4757DF" w14:textId="77777777" w:rsidR="0076297C" w:rsidRPr="0076297C" w:rsidRDefault="0076297C" w:rsidP="0076297C">
            <w:pPr>
              <w:spacing w:after="0" w:line="240" w:lineRule="auto"/>
              <w:rPr>
                <w:rFonts w:ascii="Aptos" w:eastAsia="Times New Roman" w:hAnsi="Aptos" w:cs="Times New Roman"/>
                <w:b/>
                <w:bCs/>
                <w:color w:val="000000"/>
                <w:kern w:val="0"/>
                <w:sz w:val="20"/>
                <w:szCs w:val="20"/>
                <w:lang w:val="it-IT" w:eastAsia="it-IT"/>
                <w14:ligatures w14:val="none"/>
              </w:rPr>
            </w:pPr>
            <w:r w:rsidRPr="0076297C">
              <w:rPr>
                <w:rFonts w:ascii="Aptos" w:eastAsia="Times New Roman" w:hAnsi="Aptos" w:cstheme="minorHAnsi"/>
                <w:b/>
                <w:bCs/>
                <w:color w:val="000000"/>
                <w:kern w:val="0"/>
                <w:sz w:val="20"/>
                <w:szCs w:val="20"/>
                <w:lang w:val="it-IT" w:eastAsia="it-IT"/>
                <w14:ligatures w14:val="none"/>
              </w:rPr>
              <w:t>Print speed [mm/s]</w:t>
            </w:r>
          </w:p>
        </w:tc>
        <w:tc>
          <w:tcPr>
            <w:tcW w:w="2460" w:type="dxa"/>
            <w:tcBorders>
              <w:top w:val="nil"/>
              <w:left w:val="nil"/>
              <w:bottom w:val="nil"/>
              <w:right w:val="nil"/>
            </w:tcBorders>
            <w:vAlign w:val="center"/>
            <w:hideMark/>
          </w:tcPr>
          <w:p w14:paraId="1B02CC72"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heme="minorHAnsi"/>
                <w:color w:val="000000"/>
                <w:kern w:val="0"/>
                <w:sz w:val="20"/>
                <w:szCs w:val="20"/>
                <w:lang w:eastAsia="it-IT"/>
                <w14:ligatures w14:val="none"/>
              </w:rPr>
              <w:t>50</w:t>
            </w:r>
          </w:p>
        </w:tc>
      </w:tr>
      <w:tr w:rsidR="0076297C" w:rsidRPr="0076297C" w14:paraId="7943E11A" w14:textId="77777777" w:rsidTr="0076297C">
        <w:trPr>
          <w:trHeight w:val="321"/>
          <w:jc w:val="center"/>
        </w:trPr>
        <w:tc>
          <w:tcPr>
            <w:tcW w:w="2720" w:type="dxa"/>
            <w:tcBorders>
              <w:top w:val="nil"/>
              <w:left w:val="nil"/>
              <w:bottom w:val="nil"/>
              <w:right w:val="nil"/>
            </w:tcBorders>
            <w:vAlign w:val="center"/>
            <w:hideMark/>
          </w:tcPr>
          <w:p w14:paraId="5EC31F5B" w14:textId="77777777" w:rsidR="0076297C" w:rsidRPr="0076297C" w:rsidRDefault="0076297C" w:rsidP="0076297C">
            <w:pPr>
              <w:spacing w:after="0" w:line="240" w:lineRule="auto"/>
              <w:rPr>
                <w:rFonts w:ascii="Aptos" w:eastAsia="Times New Roman" w:hAnsi="Aptos" w:cs="Times New Roman"/>
                <w:b/>
                <w:bCs/>
                <w:color w:val="000000"/>
                <w:kern w:val="0"/>
                <w:sz w:val="20"/>
                <w:szCs w:val="20"/>
                <w:lang w:val="it-IT" w:eastAsia="it-IT"/>
                <w14:ligatures w14:val="none"/>
              </w:rPr>
            </w:pPr>
            <w:proofErr w:type="spellStart"/>
            <w:r w:rsidRPr="0076297C">
              <w:rPr>
                <w:rFonts w:ascii="Aptos" w:eastAsia="Times New Roman" w:hAnsi="Aptos" w:cstheme="minorHAnsi"/>
                <w:b/>
                <w:bCs/>
                <w:color w:val="000000"/>
                <w:kern w:val="0"/>
                <w:sz w:val="20"/>
                <w:szCs w:val="20"/>
                <w:lang w:val="it-IT" w:eastAsia="it-IT"/>
                <w14:ligatures w14:val="none"/>
              </w:rPr>
              <w:t>Retraction</w:t>
            </w:r>
            <w:proofErr w:type="spellEnd"/>
            <w:r w:rsidRPr="0076297C">
              <w:rPr>
                <w:rFonts w:ascii="Aptos" w:eastAsia="Times New Roman" w:hAnsi="Aptos" w:cstheme="minorHAnsi"/>
                <w:b/>
                <w:bCs/>
                <w:color w:val="000000"/>
                <w:kern w:val="0"/>
                <w:sz w:val="20"/>
                <w:szCs w:val="20"/>
                <w:lang w:val="it-IT" w:eastAsia="it-IT"/>
                <w14:ligatures w14:val="none"/>
              </w:rPr>
              <w:t xml:space="preserve"> </w:t>
            </w:r>
            <w:proofErr w:type="spellStart"/>
            <w:r w:rsidRPr="0076297C">
              <w:rPr>
                <w:rFonts w:ascii="Aptos" w:eastAsia="Times New Roman" w:hAnsi="Aptos" w:cstheme="minorHAnsi"/>
                <w:b/>
                <w:bCs/>
                <w:color w:val="000000"/>
                <w:kern w:val="0"/>
                <w:sz w:val="20"/>
                <w:szCs w:val="20"/>
                <w:lang w:val="it-IT" w:eastAsia="it-IT"/>
                <w14:ligatures w14:val="none"/>
              </w:rPr>
              <w:t>distance</w:t>
            </w:r>
            <w:proofErr w:type="spellEnd"/>
            <w:r w:rsidRPr="0076297C">
              <w:rPr>
                <w:rFonts w:ascii="Aptos" w:eastAsia="Times New Roman" w:hAnsi="Aptos" w:cstheme="minorHAnsi"/>
                <w:b/>
                <w:bCs/>
                <w:color w:val="000000"/>
                <w:kern w:val="0"/>
                <w:sz w:val="20"/>
                <w:szCs w:val="20"/>
                <w:lang w:val="it-IT" w:eastAsia="it-IT"/>
                <w14:ligatures w14:val="none"/>
              </w:rPr>
              <w:t xml:space="preserve"> [mm]</w:t>
            </w:r>
          </w:p>
        </w:tc>
        <w:tc>
          <w:tcPr>
            <w:tcW w:w="2460" w:type="dxa"/>
            <w:tcBorders>
              <w:top w:val="nil"/>
              <w:left w:val="nil"/>
              <w:bottom w:val="nil"/>
              <w:right w:val="nil"/>
            </w:tcBorders>
            <w:vAlign w:val="center"/>
            <w:hideMark/>
          </w:tcPr>
          <w:p w14:paraId="7E96C657"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heme="minorHAnsi"/>
                <w:color w:val="000000"/>
                <w:kern w:val="0"/>
                <w:sz w:val="20"/>
                <w:szCs w:val="20"/>
                <w:lang w:eastAsia="it-IT"/>
                <w14:ligatures w14:val="none"/>
              </w:rPr>
              <w:t>0.5</w:t>
            </w:r>
          </w:p>
        </w:tc>
      </w:tr>
      <w:tr w:rsidR="0076297C" w:rsidRPr="0076297C" w14:paraId="5A67BD13" w14:textId="77777777" w:rsidTr="0076297C">
        <w:trPr>
          <w:trHeight w:val="321"/>
          <w:jc w:val="center"/>
        </w:trPr>
        <w:tc>
          <w:tcPr>
            <w:tcW w:w="2720" w:type="dxa"/>
            <w:tcBorders>
              <w:top w:val="nil"/>
              <w:left w:val="nil"/>
              <w:bottom w:val="single" w:sz="12" w:space="0" w:color="auto"/>
              <w:right w:val="nil"/>
            </w:tcBorders>
            <w:vAlign w:val="center"/>
            <w:hideMark/>
          </w:tcPr>
          <w:p w14:paraId="3C1F990F" w14:textId="77777777" w:rsidR="0076297C" w:rsidRPr="0076297C" w:rsidRDefault="0076297C" w:rsidP="0076297C">
            <w:pPr>
              <w:spacing w:after="0" w:line="240" w:lineRule="auto"/>
              <w:rPr>
                <w:rFonts w:ascii="Aptos" w:eastAsia="Times New Roman" w:hAnsi="Aptos" w:cs="Times New Roman"/>
                <w:b/>
                <w:bCs/>
                <w:color w:val="000000"/>
                <w:kern w:val="0"/>
                <w:sz w:val="20"/>
                <w:szCs w:val="20"/>
                <w:lang w:val="it-IT" w:eastAsia="it-IT"/>
                <w14:ligatures w14:val="none"/>
              </w:rPr>
            </w:pPr>
            <w:proofErr w:type="spellStart"/>
            <w:r w:rsidRPr="0076297C">
              <w:rPr>
                <w:rFonts w:ascii="Aptos" w:eastAsia="Times New Roman" w:hAnsi="Aptos" w:cstheme="minorHAnsi"/>
                <w:b/>
                <w:bCs/>
                <w:color w:val="000000"/>
                <w:kern w:val="0"/>
                <w:sz w:val="20"/>
                <w:szCs w:val="20"/>
                <w:lang w:val="it-IT" w:eastAsia="it-IT"/>
                <w14:ligatures w14:val="none"/>
              </w:rPr>
              <w:t>Cooling</w:t>
            </w:r>
            <w:proofErr w:type="spellEnd"/>
          </w:p>
        </w:tc>
        <w:tc>
          <w:tcPr>
            <w:tcW w:w="2460" w:type="dxa"/>
            <w:tcBorders>
              <w:top w:val="nil"/>
              <w:left w:val="nil"/>
              <w:bottom w:val="single" w:sz="12" w:space="0" w:color="auto"/>
              <w:right w:val="nil"/>
            </w:tcBorders>
            <w:vAlign w:val="center"/>
            <w:hideMark/>
          </w:tcPr>
          <w:p w14:paraId="233F9C9B" w14:textId="77777777" w:rsidR="0076297C" w:rsidRPr="0076297C" w:rsidRDefault="0076297C" w:rsidP="0076297C">
            <w:pPr>
              <w:spacing w:after="0" w:line="240" w:lineRule="auto"/>
              <w:jc w:val="center"/>
              <w:rPr>
                <w:rFonts w:ascii="Aptos" w:eastAsia="Times New Roman" w:hAnsi="Aptos" w:cs="Times New Roman"/>
                <w:color w:val="000000"/>
                <w:kern w:val="0"/>
                <w:sz w:val="20"/>
                <w:szCs w:val="20"/>
                <w:lang w:val="it-IT" w:eastAsia="it-IT"/>
                <w14:ligatures w14:val="none"/>
              </w:rPr>
            </w:pPr>
            <w:r w:rsidRPr="0076297C">
              <w:rPr>
                <w:rFonts w:ascii="Aptos" w:eastAsia="Times New Roman" w:hAnsi="Aptos" w:cstheme="minorHAnsi"/>
                <w:color w:val="000000"/>
                <w:kern w:val="0"/>
                <w:sz w:val="20"/>
                <w:szCs w:val="20"/>
                <w:lang w:eastAsia="it-IT"/>
                <w14:ligatures w14:val="none"/>
              </w:rPr>
              <w:t>No</w:t>
            </w:r>
          </w:p>
        </w:tc>
      </w:tr>
    </w:tbl>
    <w:p w14:paraId="168485A0" w14:textId="77777777" w:rsidR="00A17D5A" w:rsidRPr="00A17D5A" w:rsidRDefault="00A17D5A" w:rsidP="00A17D5A"/>
    <w:p w14:paraId="64D4F43C" w14:textId="0A592E3B" w:rsidR="00B020D6" w:rsidRPr="00CD6C55" w:rsidRDefault="00B020D6" w:rsidP="00CA7162">
      <w:pPr>
        <w:spacing w:line="360" w:lineRule="auto"/>
        <w:jc w:val="both"/>
        <w:rPr>
          <w:rFonts w:eastAsia="NimbusRomNo9L-Regu" w:cs="Calibri"/>
          <w:kern w:val="0"/>
          <w:sz w:val="22"/>
          <w:szCs w:val="22"/>
        </w:rPr>
      </w:pPr>
      <w:r w:rsidRPr="00CD6C55">
        <w:rPr>
          <w:rFonts w:eastAsia="NimbusRomNo9L-Regu" w:cs="Calibri"/>
          <w:kern w:val="0"/>
          <w:sz w:val="22"/>
          <w:szCs w:val="22"/>
        </w:rPr>
        <w:t>When printing directly on the heated bed, the polyamide 11 shrinks extensively due to its high</w:t>
      </w:r>
      <w:r w:rsidR="00DC1C46" w:rsidRPr="00CD6C55">
        <w:rPr>
          <w:rFonts w:eastAsia="NimbusRomNo9L-Regu" w:cs="Calibri"/>
          <w:kern w:val="0"/>
          <w:sz w:val="22"/>
          <w:szCs w:val="22"/>
        </w:rPr>
        <w:t xml:space="preserve"> propensity to crystallize</w:t>
      </w:r>
      <w:r w:rsidRPr="00CD6C55">
        <w:rPr>
          <w:rFonts w:eastAsia="NimbusRomNo9L-Regu" w:cs="Calibri"/>
          <w:kern w:val="0"/>
          <w:sz w:val="22"/>
          <w:szCs w:val="22"/>
        </w:rPr>
        <w:t>. This causes the material to warp and detach from the printing surface. The most common method to reduce thermal stresses and thus warpages, is the use of a heated chamber, containing the printer, set at a temperature of around 100 °C</w:t>
      </w:r>
      <w:r w:rsidR="00A42E42" w:rsidRPr="00CD6C55">
        <w:rPr>
          <w:rFonts w:eastAsia="NimbusRomNo9L-Regu" w:cs="Calibri"/>
          <w:kern w:val="0"/>
          <w:sz w:val="22"/>
          <w:szCs w:val="22"/>
        </w:rPr>
        <w:fldChar w:fldCharType="begin"/>
      </w:r>
      <w:r w:rsidR="000272C9">
        <w:rPr>
          <w:rFonts w:eastAsia="NimbusRomNo9L-Regu" w:cs="Calibri"/>
          <w:kern w:val="0"/>
          <w:sz w:val="22"/>
          <w:szCs w:val="22"/>
        </w:rPr>
        <w:instrText xml:space="preserve"> ADDIN EN.CITE &lt;EndNote&gt;&lt;Cite&gt;&lt;Author&gt;Núñez Carrero&lt;/Author&gt;&lt;Year&gt;2024&lt;/Year&gt;&lt;RecNum&gt;11&lt;/RecNum&gt;&lt;DisplayText&gt;&lt;style face="superscript"&gt;13&lt;/style&gt;&lt;/DisplayText&gt;&lt;record&gt;&lt;rec-number&gt;11&lt;/rec-number&gt;&lt;foreign-keys&gt;&lt;key app="EN" db-id="p5vepsstu2x2p6ezd5bvets2fp0z5tsrzve5" timestamp="0"&gt;11&lt;/key&gt;&lt;/foreign-keys&gt;&lt;ref-type name="Journal Article"&gt;17&lt;/ref-type&gt;&lt;contributors&gt;&lt;authors&gt;&lt;author&gt;Núñez Carrero, Karina C&lt;/author&gt;&lt;author&gt;Herrero, Manuel&lt;/author&gt;&lt;author&gt;Alonso, Luis E&lt;/author&gt;&lt;author&gt;Lizalde-Arroyo, Félix&lt;/author&gt;&lt;author&gt;Salmazo, Leandra Oliveira&lt;/author&gt;&lt;author&gt;Merino, Juan Carlos&lt;/author&gt;&lt;author&gt;Rodríguez-Pérez, Miguel Ángel&lt;/author&gt;&lt;author&gt;Barajas, José María Pastor&lt;/author&gt;&lt;/authors&gt;&lt;/contributors&gt;&lt;titles&gt;&lt;title&gt;Biopolyamide composites for fused filament manufacturing: impact of fibre type on the microstructure and mechanical performance of printed parts&lt;/title&gt;&lt;secondary-title&gt;Progress in Additive Manufacturing&lt;/secondary-title&gt;&lt;/titles&gt;&lt;pages&gt;857-874&lt;/pages&gt;&lt;volume&gt;9&lt;/volume&gt;&lt;number&gt;4&lt;/number&gt;&lt;dates&gt;&lt;year&gt;2024&lt;/year&gt;&lt;/dates&gt;&lt;isbn&gt;2363-9512&lt;/isbn&gt;&lt;urls&gt;&lt;/urls&gt;&lt;/record&gt;&lt;/Cite&gt;&lt;/EndNote&gt;</w:instrText>
      </w:r>
      <w:r w:rsidR="00A42E42" w:rsidRPr="00CD6C55">
        <w:rPr>
          <w:rFonts w:eastAsia="NimbusRomNo9L-Regu" w:cs="Calibri"/>
          <w:kern w:val="0"/>
          <w:sz w:val="22"/>
          <w:szCs w:val="22"/>
        </w:rPr>
        <w:fldChar w:fldCharType="separate"/>
      </w:r>
      <w:r w:rsidR="000272C9" w:rsidRPr="000272C9">
        <w:rPr>
          <w:rFonts w:eastAsia="NimbusRomNo9L-Regu" w:cs="Calibri"/>
          <w:noProof/>
          <w:kern w:val="0"/>
          <w:sz w:val="22"/>
          <w:szCs w:val="22"/>
          <w:vertAlign w:val="superscript"/>
        </w:rPr>
        <w:t>13</w:t>
      </w:r>
      <w:r w:rsidR="00A42E42" w:rsidRPr="00CD6C55">
        <w:rPr>
          <w:rFonts w:eastAsia="NimbusRomNo9L-Regu" w:cs="Calibri"/>
          <w:kern w:val="0"/>
          <w:sz w:val="22"/>
          <w:szCs w:val="22"/>
        </w:rPr>
        <w:fldChar w:fldCharType="end"/>
      </w:r>
      <w:r w:rsidRPr="00CD6C55">
        <w:rPr>
          <w:rFonts w:eastAsia="NimbusRomNo9L-Regu" w:cs="Calibri"/>
          <w:kern w:val="0"/>
          <w:sz w:val="22"/>
          <w:szCs w:val="22"/>
        </w:rPr>
        <w:t>. However, this system despite working effectively, is quite expensive and not very practical. In fact, the high price of the heated chamber, the energy demand that</w:t>
      </w:r>
      <w:r w:rsidR="00DC1C46" w:rsidRPr="00CD6C55">
        <w:rPr>
          <w:rFonts w:eastAsia="NimbusRomNo9L-Regu" w:cs="Calibri"/>
          <w:kern w:val="0"/>
          <w:sz w:val="22"/>
          <w:szCs w:val="22"/>
        </w:rPr>
        <w:t xml:space="preserve"> this</w:t>
      </w:r>
      <w:r w:rsidRPr="00CD6C55">
        <w:rPr>
          <w:rFonts w:eastAsia="NimbusRomNo9L-Regu" w:cs="Calibri"/>
          <w:kern w:val="0"/>
          <w:sz w:val="22"/>
          <w:szCs w:val="22"/>
        </w:rPr>
        <w:t xml:space="preserve"> system requires to heat up the atmosphere and the need of a 3D printer able to sustain such high temperatures, could make it a</w:t>
      </w:r>
      <w:r w:rsidR="00DC1C46" w:rsidRPr="00CD6C55">
        <w:rPr>
          <w:rFonts w:eastAsia="NimbusRomNo9L-Regu" w:cs="Calibri"/>
          <w:kern w:val="0"/>
          <w:sz w:val="22"/>
          <w:szCs w:val="22"/>
        </w:rPr>
        <w:t xml:space="preserve"> disadvantageous</w:t>
      </w:r>
      <w:r w:rsidRPr="00CD6C55">
        <w:rPr>
          <w:rFonts w:eastAsia="NimbusRomNo9L-Regu" w:cs="Calibri"/>
          <w:kern w:val="0"/>
          <w:sz w:val="22"/>
          <w:szCs w:val="22"/>
        </w:rPr>
        <w:t xml:space="preserve"> solution for domestic but also industrial applications. Another approach to avoid the detachment of PA11</w:t>
      </w:r>
      <w:r w:rsidR="00DC1C46" w:rsidRPr="00CD6C55">
        <w:rPr>
          <w:rFonts w:eastAsia="NimbusRomNo9L-Regu" w:cs="Calibri"/>
          <w:kern w:val="0"/>
          <w:sz w:val="22"/>
          <w:szCs w:val="22"/>
        </w:rPr>
        <w:t xml:space="preserve"> from the printing plate</w:t>
      </w:r>
      <w:r w:rsidRPr="00CD6C55">
        <w:rPr>
          <w:rFonts w:eastAsia="NimbusRomNo9L-Regu" w:cs="Calibri"/>
          <w:kern w:val="0"/>
          <w:sz w:val="22"/>
          <w:szCs w:val="22"/>
        </w:rPr>
        <w:t xml:space="preserve"> would be to increase the adhesion between the heated bed and the polymer when deposited. To do so, a 2 mm thick aluminium plate was coated with a thin film of PA11 (around 150 </w:t>
      </w:r>
      <w:proofErr w:type="spellStart"/>
      <w:r w:rsidRPr="00CD6C55">
        <w:rPr>
          <w:rFonts w:eastAsia="NimbusRomNo9L-Regu" w:cs="Calibri"/>
          <w:kern w:val="0"/>
          <w:sz w:val="22"/>
          <w:szCs w:val="22"/>
        </w:rPr>
        <w:t>μm</w:t>
      </w:r>
      <w:proofErr w:type="spellEnd"/>
      <w:r w:rsidRPr="00CD6C55">
        <w:rPr>
          <w:rFonts w:eastAsia="NimbusRomNo9L-Regu" w:cs="Calibri"/>
          <w:kern w:val="0"/>
          <w:sz w:val="22"/>
          <w:szCs w:val="22"/>
        </w:rPr>
        <w:t>) by hot pressing granules to its surface using a Carver hot press a</w:t>
      </w:r>
      <w:r w:rsidR="00DC1C46" w:rsidRPr="00CD6C55">
        <w:rPr>
          <w:rFonts w:eastAsia="NimbusRomNo9L-Regu" w:cs="Calibri"/>
          <w:kern w:val="0"/>
          <w:sz w:val="22"/>
          <w:szCs w:val="22"/>
        </w:rPr>
        <w:t>t</w:t>
      </w:r>
      <w:r w:rsidRPr="00CD6C55">
        <w:rPr>
          <w:rFonts w:eastAsia="NimbusRomNo9L-Regu" w:cs="Calibri"/>
          <w:kern w:val="0"/>
          <w:sz w:val="22"/>
          <w:szCs w:val="22"/>
        </w:rPr>
        <w:t xml:space="preserve"> a pressure of 1.5 MPa </w:t>
      </w:r>
      <w:r w:rsidR="00DC1C46" w:rsidRPr="00CD6C55">
        <w:rPr>
          <w:rFonts w:eastAsia="NimbusRomNo9L-Regu" w:cs="Calibri"/>
          <w:kern w:val="0"/>
          <w:sz w:val="22"/>
          <w:szCs w:val="22"/>
        </w:rPr>
        <w:t>and</w:t>
      </w:r>
      <w:r w:rsidRPr="00CD6C55">
        <w:rPr>
          <w:rFonts w:eastAsia="NimbusRomNo9L-Regu" w:cs="Calibri"/>
          <w:kern w:val="0"/>
          <w:sz w:val="22"/>
          <w:szCs w:val="22"/>
        </w:rPr>
        <w:t xml:space="preserve"> a temperature of 200 °C. The press was then water cooled keeping the pressure constant. </w:t>
      </w:r>
      <w:r w:rsidR="00DC1C46" w:rsidRPr="00CD6C55">
        <w:rPr>
          <w:rFonts w:eastAsia="NimbusRomNo9L-Regu" w:cs="Calibri"/>
          <w:kern w:val="0"/>
          <w:sz w:val="22"/>
          <w:szCs w:val="22"/>
        </w:rPr>
        <w:t>A</w:t>
      </w:r>
      <w:r w:rsidRPr="00CD6C55">
        <w:rPr>
          <w:rFonts w:eastAsia="NimbusRomNo9L-Regu" w:cs="Calibri"/>
          <w:kern w:val="0"/>
          <w:sz w:val="22"/>
          <w:szCs w:val="22"/>
        </w:rPr>
        <w:t>fter cooling,</w:t>
      </w:r>
      <w:r w:rsidR="00DC1C46" w:rsidRPr="00CD6C55">
        <w:rPr>
          <w:rFonts w:eastAsia="NimbusRomNo9L-Regu" w:cs="Calibri"/>
          <w:kern w:val="0"/>
          <w:sz w:val="22"/>
          <w:szCs w:val="22"/>
        </w:rPr>
        <w:t xml:space="preserve"> the polyamide</w:t>
      </w:r>
      <w:r w:rsidRPr="00CD6C55">
        <w:rPr>
          <w:rFonts w:eastAsia="NimbusRomNo9L-Regu" w:cs="Calibri"/>
          <w:kern w:val="0"/>
          <w:sz w:val="22"/>
          <w:szCs w:val="22"/>
        </w:rPr>
        <w:t xml:space="preserve"> strongly adheres to the aluminium forming </w:t>
      </w:r>
      <w:r w:rsidR="005E6468" w:rsidRPr="00CD6C55">
        <w:rPr>
          <w:rFonts w:eastAsia="NimbusRomNo9L-Regu" w:cs="Calibri"/>
          <w:kern w:val="0"/>
          <w:sz w:val="22"/>
          <w:szCs w:val="22"/>
        </w:rPr>
        <w:t>a</w:t>
      </w:r>
      <w:r w:rsidRPr="00CD6C55">
        <w:rPr>
          <w:rFonts w:eastAsia="NimbusRomNo9L-Regu" w:cs="Calibri"/>
          <w:kern w:val="0"/>
          <w:sz w:val="22"/>
          <w:szCs w:val="22"/>
        </w:rPr>
        <w:t xml:space="preserve"> homogeneous, smooth and flat layer. This</w:t>
      </w:r>
      <w:r w:rsidR="00DC1C46" w:rsidRPr="00CD6C55">
        <w:rPr>
          <w:rFonts w:eastAsia="NimbusRomNo9L-Regu" w:cs="Calibri"/>
          <w:kern w:val="0"/>
          <w:sz w:val="22"/>
          <w:szCs w:val="22"/>
        </w:rPr>
        <w:t xml:space="preserve"> PA11 coated</w:t>
      </w:r>
      <w:r w:rsidRPr="00CD6C55">
        <w:rPr>
          <w:rFonts w:eastAsia="NimbusRomNo9L-Regu" w:cs="Calibri"/>
          <w:kern w:val="0"/>
          <w:sz w:val="22"/>
          <w:szCs w:val="22"/>
        </w:rPr>
        <w:t xml:space="preserve"> plate, </w:t>
      </w:r>
      <w:r w:rsidR="00CD6C55">
        <w:rPr>
          <w:rFonts w:eastAsia="NimbusRomNo9L-Regu" w:cs="Calibri"/>
          <w:kern w:val="0"/>
          <w:sz w:val="22"/>
          <w:szCs w:val="22"/>
        </w:rPr>
        <w:t>(</w:t>
      </w:r>
      <w:r w:rsidR="003F1193">
        <w:rPr>
          <w:rFonts w:eastAsia="NimbusRomNo9L-Regu" w:cs="Calibri"/>
          <w:kern w:val="0"/>
          <w:sz w:val="22"/>
          <w:szCs w:val="22"/>
        </w:rPr>
        <w:t>Figure S3</w:t>
      </w:r>
      <w:r w:rsidR="008E3A5F" w:rsidRPr="00CD6C55">
        <w:rPr>
          <w:rFonts w:eastAsia="NimbusRomNo9L-Regu" w:cs="Calibri"/>
          <w:kern w:val="0"/>
          <w:sz w:val="22"/>
          <w:szCs w:val="22"/>
        </w:rPr>
        <w:fldChar w:fldCharType="begin"/>
      </w:r>
      <w:r w:rsidR="008E3A5F" w:rsidRPr="00CD6C55">
        <w:rPr>
          <w:rFonts w:eastAsia="NimbusRomNo9L-Regu" w:cs="Calibri"/>
          <w:kern w:val="0"/>
          <w:sz w:val="22"/>
          <w:szCs w:val="22"/>
        </w:rPr>
        <w:instrText xml:space="preserve"> REF _Ref195274709 \h  \* MERGEFORMAT </w:instrText>
      </w:r>
      <w:r w:rsidR="008E3A5F" w:rsidRPr="00CD6C55">
        <w:rPr>
          <w:rFonts w:eastAsia="NimbusRomNo9L-Regu" w:cs="Calibri"/>
          <w:kern w:val="0"/>
          <w:sz w:val="22"/>
          <w:szCs w:val="22"/>
        </w:rPr>
      </w:r>
      <w:r w:rsidR="008E3A5F" w:rsidRPr="00CD6C55">
        <w:rPr>
          <w:rFonts w:eastAsia="NimbusRomNo9L-Regu" w:cs="Calibri"/>
          <w:kern w:val="0"/>
          <w:sz w:val="22"/>
          <w:szCs w:val="22"/>
        </w:rPr>
        <w:fldChar w:fldCharType="separate"/>
      </w:r>
      <w:r w:rsidR="008E3A5F" w:rsidRPr="00CD6C55">
        <w:rPr>
          <w:rFonts w:eastAsia="NimbusRomNo9L-Regu" w:cs="Calibri"/>
          <w:kern w:val="0"/>
          <w:sz w:val="22"/>
          <w:szCs w:val="22"/>
        </w:rPr>
        <w:fldChar w:fldCharType="end"/>
      </w:r>
      <w:r w:rsidR="00CD6C55">
        <w:rPr>
          <w:rFonts w:eastAsia="NimbusRomNo9L-Regu" w:cs="Calibri"/>
          <w:kern w:val="0"/>
          <w:sz w:val="22"/>
          <w:szCs w:val="22"/>
        </w:rPr>
        <w:t>)</w:t>
      </w:r>
      <w:r w:rsidRPr="00CD6C55">
        <w:rPr>
          <w:rFonts w:eastAsia="NimbusRomNo9L-Regu" w:cs="Calibri"/>
          <w:kern w:val="0"/>
          <w:sz w:val="22"/>
          <w:szCs w:val="22"/>
        </w:rPr>
        <w:t>, was then used to replace the typical glass hot bed of the Ender 3 V2.</w:t>
      </w:r>
    </w:p>
    <w:p w14:paraId="2C0AA1ED" w14:textId="6A8E0139" w:rsidR="005D2DAF" w:rsidRPr="00CA7162" w:rsidRDefault="00B020D6" w:rsidP="00CA7162">
      <w:pPr>
        <w:spacing w:line="360" w:lineRule="auto"/>
        <w:jc w:val="both"/>
        <w:rPr>
          <w:rFonts w:eastAsia="NimbusRomNo9L-Regu" w:cs="Calibri"/>
          <w:kern w:val="0"/>
          <w:sz w:val="22"/>
          <w:szCs w:val="22"/>
        </w:rPr>
      </w:pPr>
      <w:r w:rsidRPr="00503F3F">
        <w:rPr>
          <w:rFonts w:eastAsia="NimbusRomNo9L-Regu" w:cs="Calibri"/>
          <w:kern w:val="0"/>
          <w:sz w:val="22"/>
          <w:szCs w:val="22"/>
        </w:rPr>
        <w:t xml:space="preserve">The recycling </w:t>
      </w:r>
      <w:r w:rsidR="00DC1C46">
        <w:rPr>
          <w:rFonts w:eastAsia="NimbusRomNo9L-Regu" w:cs="Calibri"/>
          <w:kern w:val="0"/>
          <w:sz w:val="22"/>
          <w:szCs w:val="22"/>
        </w:rPr>
        <w:t>step</w:t>
      </w:r>
      <w:r w:rsidRPr="00503F3F">
        <w:rPr>
          <w:rFonts w:eastAsia="NimbusRomNo9L-Regu" w:cs="Calibri"/>
          <w:kern w:val="0"/>
          <w:sz w:val="22"/>
          <w:szCs w:val="22"/>
        </w:rPr>
        <w:t xml:space="preserve"> </w:t>
      </w:r>
      <w:r w:rsidR="00DC1C46">
        <w:rPr>
          <w:rFonts w:eastAsia="NimbusRomNo9L-Regu" w:cs="Calibri"/>
          <w:kern w:val="0"/>
          <w:sz w:val="22"/>
          <w:szCs w:val="22"/>
        </w:rPr>
        <w:t>was</w:t>
      </w:r>
      <w:r w:rsidRPr="00503F3F">
        <w:rPr>
          <w:rFonts w:eastAsia="NimbusRomNo9L-Regu" w:cs="Calibri"/>
          <w:kern w:val="0"/>
          <w:sz w:val="22"/>
          <w:szCs w:val="22"/>
        </w:rPr>
        <w:t xml:space="preserve"> carried out by machining the produced specimens</w:t>
      </w:r>
      <w:r w:rsidR="00DC1C46">
        <w:rPr>
          <w:rFonts w:eastAsia="NimbusRomNo9L-Regu" w:cs="Calibri"/>
          <w:kern w:val="0"/>
          <w:sz w:val="22"/>
          <w:szCs w:val="22"/>
        </w:rPr>
        <w:t xml:space="preserve"> with a</w:t>
      </w:r>
      <w:r w:rsidRPr="00503F3F">
        <w:rPr>
          <w:rFonts w:eastAsia="NimbusRomNo9L-Regu" w:cs="Calibri"/>
          <w:kern w:val="0"/>
          <w:sz w:val="22"/>
          <w:szCs w:val="22"/>
        </w:rPr>
        <w:t xml:space="preserve"> RN 166/1 granulator and </w:t>
      </w:r>
      <w:r w:rsidR="00DC1C46">
        <w:rPr>
          <w:rFonts w:eastAsia="NimbusRomNo9L-Regu" w:cs="Calibri"/>
          <w:kern w:val="0"/>
          <w:sz w:val="22"/>
          <w:szCs w:val="22"/>
        </w:rPr>
        <w:t>using</w:t>
      </w:r>
      <w:r w:rsidRPr="00503F3F">
        <w:rPr>
          <w:rFonts w:eastAsia="NimbusRomNo9L-Regu" w:cs="Calibri"/>
          <w:kern w:val="0"/>
          <w:sz w:val="22"/>
          <w:szCs w:val="22"/>
        </w:rPr>
        <w:t xml:space="preserve"> the</w:t>
      </w:r>
      <w:r w:rsidR="00DC1C46">
        <w:rPr>
          <w:rFonts w:eastAsia="NimbusRomNo9L-Regu" w:cs="Calibri"/>
          <w:kern w:val="0"/>
          <w:sz w:val="22"/>
          <w:szCs w:val="22"/>
        </w:rPr>
        <w:t xml:space="preserve"> obtained flakes</w:t>
      </w:r>
      <w:r w:rsidRPr="00503F3F">
        <w:rPr>
          <w:rFonts w:eastAsia="NimbusRomNo9L-Regu" w:cs="Calibri"/>
          <w:kern w:val="0"/>
          <w:sz w:val="22"/>
          <w:szCs w:val="22"/>
        </w:rPr>
        <w:t xml:space="preserve"> </w:t>
      </w:r>
      <w:r w:rsidR="00DC1C46">
        <w:rPr>
          <w:rFonts w:eastAsia="NimbusRomNo9L-Regu" w:cs="Calibri"/>
          <w:kern w:val="0"/>
          <w:sz w:val="22"/>
          <w:szCs w:val="22"/>
        </w:rPr>
        <w:t>for</w:t>
      </w:r>
      <w:r w:rsidRPr="00503F3F">
        <w:rPr>
          <w:rFonts w:eastAsia="NimbusRomNo9L-Regu" w:cs="Calibri"/>
          <w:kern w:val="0"/>
          <w:sz w:val="22"/>
          <w:szCs w:val="22"/>
        </w:rPr>
        <w:t xml:space="preserve"> the same production processes described in </w:t>
      </w:r>
      <w:r w:rsidR="00DC1C46">
        <w:rPr>
          <w:rFonts w:eastAsia="NimbusRomNo9L-Regu" w:cs="Calibri"/>
          <w:kern w:val="0"/>
          <w:sz w:val="22"/>
          <w:szCs w:val="22"/>
        </w:rPr>
        <w:t>this s</w:t>
      </w:r>
      <w:r w:rsidRPr="00503F3F">
        <w:rPr>
          <w:rFonts w:eastAsia="NimbusRomNo9L-Regu" w:cs="Calibri"/>
          <w:kern w:val="0"/>
          <w:sz w:val="22"/>
          <w:szCs w:val="22"/>
        </w:rPr>
        <w:t xml:space="preserve">ection.  </w:t>
      </w:r>
    </w:p>
    <w:p w14:paraId="23AFF252" w14:textId="7C4A6F20" w:rsidR="00024022" w:rsidRPr="00CB4C74" w:rsidRDefault="005D2DAF" w:rsidP="00CA7162">
      <w:pPr>
        <w:pStyle w:val="Section"/>
        <w:numPr>
          <w:ilvl w:val="0"/>
          <w:numId w:val="5"/>
        </w:numPr>
        <w:spacing w:line="360" w:lineRule="auto"/>
        <w:rPr>
          <w:rFonts w:asciiTheme="minorHAnsi" w:eastAsia="NimbusRomNo9L-Regu" w:hAnsiTheme="minorHAnsi"/>
        </w:rPr>
      </w:pPr>
      <w:r w:rsidRPr="00CB4C74">
        <w:rPr>
          <w:rFonts w:asciiTheme="minorHAnsi" w:eastAsia="NimbusRomNo9L-Regu" w:hAnsiTheme="minorHAnsi"/>
        </w:rPr>
        <w:lastRenderedPageBreak/>
        <w:t>Experimental techniques</w:t>
      </w:r>
    </w:p>
    <w:p w14:paraId="7B62A020" w14:textId="76D9F8D5" w:rsidR="007C3783" w:rsidRPr="00CB4C74" w:rsidRDefault="007C3783" w:rsidP="00CA7162">
      <w:pPr>
        <w:pStyle w:val="Section"/>
        <w:numPr>
          <w:ilvl w:val="1"/>
          <w:numId w:val="5"/>
        </w:numPr>
        <w:spacing w:line="360" w:lineRule="auto"/>
        <w:rPr>
          <w:rFonts w:asciiTheme="minorHAnsi" w:eastAsia="NimbusRomNo9L-Regu" w:hAnsiTheme="minorHAnsi"/>
        </w:rPr>
      </w:pPr>
      <w:r w:rsidRPr="00CB4C74">
        <w:rPr>
          <w:rFonts w:asciiTheme="minorHAnsi" w:eastAsia="NimbusRomNo9L-Regu" w:hAnsiTheme="minorHAnsi"/>
        </w:rPr>
        <w:t>Dynamic rheological measurements</w:t>
      </w:r>
    </w:p>
    <w:p w14:paraId="04557135" w14:textId="22D78BB2" w:rsidR="00B020D6" w:rsidRPr="00503F3F" w:rsidRDefault="00353E80" w:rsidP="00CA7162">
      <w:pPr>
        <w:spacing w:line="360" w:lineRule="auto"/>
        <w:jc w:val="both"/>
        <w:rPr>
          <w:rFonts w:eastAsia="NimbusRomNo9L-Regu" w:cs="Calibri"/>
          <w:kern w:val="0"/>
          <w:sz w:val="22"/>
          <w:szCs w:val="22"/>
        </w:rPr>
      </w:pPr>
      <w:r w:rsidRPr="00503F3F">
        <w:rPr>
          <w:rFonts w:eastAsia="NimbusRomNo9L-Regu" w:cs="Calibri"/>
          <w:kern w:val="0"/>
          <w:sz w:val="22"/>
          <w:szCs w:val="22"/>
        </w:rPr>
        <w:t>The rheological measurements were carried out to explore the trends of the storage modulus (G'), loss modulus (G''), loss factor (tan Δ) and complex viscosity (η*) as a function of frequency (ω), to gain insights into the processability of the</w:t>
      </w:r>
      <w:r w:rsidR="00DC1C46">
        <w:rPr>
          <w:rFonts w:eastAsia="NimbusRomNo9L-Regu" w:cs="Calibri"/>
          <w:kern w:val="0"/>
          <w:sz w:val="22"/>
          <w:szCs w:val="22"/>
        </w:rPr>
        <w:t xml:space="preserve"> investigated</w:t>
      </w:r>
      <w:r w:rsidRPr="00503F3F">
        <w:rPr>
          <w:rFonts w:eastAsia="NimbusRomNo9L-Regu" w:cs="Calibri"/>
          <w:kern w:val="0"/>
          <w:sz w:val="22"/>
          <w:szCs w:val="22"/>
        </w:rPr>
        <w:t xml:space="preserve"> blend</w:t>
      </w:r>
      <w:r w:rsidR="00DC1C46">
        <w:rPr>
          <w:rFonts w:eastAsia="NimbusRomNo9L-Regu" w:cs="Calibri"/>
          <w:kern w:val="0"/>
          <w:sz w:val="22"/>
          <w:szCs w:val="22"/>
        </w:rPr>
        <w:t xml:space="preserve">s </w:t>
      </w:r>
      <w:r w:rsidRPr="00503F3F">
        <w:rPr>
          <w:rFonts w:eastAsia="NimbusRomNo9L-Regu" w:cs="Calibri"/>
          <w:kern w:val="0"/>
          <w:sz w:val="22"/>
          <w:szCs w:val="22"/>
        </w:rPr>
        <w:t xml:space="preserve">and evaluate </w:t>
      </w:r>
      <w:r w:rsidR="00DC1C46">
        <w:rPr>
          <w:rFonts w:eastAsia="NimbusRomNo9L-Regu" w:cs="Calibri"/>
          <w:kern w:val="0"/>
          <w:sz w:val="22"/>
          <w:szCs w:val="22"/>
        </w:rPr>
        <w:t>the effects of</w:t>
      </w:r>
      <w:r w:rsidRPr="00503F3F">
        <w:rPr>
          <w:rFonts w:eastAsia="NimbusRomNo9L-Regu" w:cs="Calibri"/>
          <w:kern w:val="0"/>
          <w:sz w:val="22"/>
          <w:szCs w:val="22"/>
        </w:rPr>
        <w:t xml:space="preserve"> thermal treatment</w:t>
      </w:r>
      <w:r w:rsidR="00DC1C46">
        <w:rPr>
          <w:rFonts w:eastAsia="NimbusRomNo9L-Regu" w:cs="Calibri"/>
          <w:kern w:val="0"/>
          <w:sz w:val="22"/>
          <w:szCs w:val="22"/>
        </w:rPr>
        <w:t>s</w:t>
      </w:r>
      <w:r w:rsidRPr="00503F3F">
        <w:rPr>
          <w:rFonts w:eastAsia="NimbusRomNo9L-Regu" w:cs="Calibri"/>
          <w:kern w:val="0"/>
          <w:sz w:val="22"/>
          <w:szCs w:val="22"/>
        </w:rPr>
        <w:t>. The test was performed with a TA Instruments HR-2 Discovery Hybrid Rheometer in parallel plate configuration. Frequency sweep experiments were carried out at 250 °C in air with a gap of 1.0 mm between the plates. The frequency range was set from 0.05 to 600 rad/s at the strain amplitude of 1%.</w:t>
      </w:r>
    </w:p>
    <w:p w14:paraId="21A34063" w14:textId="310419A1" w:rsidR="007C3783" w:rsidRPr="00CB4C74" w:rsidRDefault="00353E80" w:rsidP="00CA7162">
      <w:pPr>
        <w:pStyle w:val="Sezione"/>
        <w:numPr>
          <w:ilvl w:val="1"/>
          <w:numId w:val="5"/>
        </w:numPr>
        <w:spacing w:line="360" w:lineRule="auto"/>
        <w:rPr>
          <w:rFonts w:asciiTheme="minorHAnsi" w:hAnsiTheme="minorHAnsi"/>
        </w:rPr>
      </w:pPr>
      <w:r w:rsidRPr="00CB4C74">
        <w:rPr>
          <w:rFonts w:asciiTheme="minorHAnsi" w:hAnsiTheme="minorHAnsi"/>
        </w:rPr>
        <w:t>Optical microscopy</w:t>
      </w:r>
    </w:p>
    <w:p w14:paraId="54FE96B9" w14:textId="10AF6CBB" w:rsidR="00353E80" w:rsidRPr="00503F3F" w:rsidRDefault="00353E80" w:rsidP="00CA7162">
      <w:pPr>
        <w:spacing w:line="360" w:lineRule="auto"/>
        <w:jc w:val="both"/>
        <w:rPr>
          <w:rFonts w:eastAsia="NimbusRomNo9L-Regu" w:cs="Calibri"/>
          <w:kern w:val="0"/>
          <w:sz w:val="22"/>
          <w:szCs w:val="22"/>
        </w:rPr>
      </w:pPr>
      <w:r w:rsidRPr="00503F3F">
        <w:rPr>
          <w:rFonts w:eastAsia="NimbusRomNo9L-Regu" w:cs="Calibri"/>
          <w:kern w:val="0"/>
          <w:sz w:val="22"/>
          <w:szCs w:val="22"/>
        </w:rPr>
        <w:t xml:space="preserve">An Olympus DSX1000 optical microscope was used to observe the produced filaments and specimens for the mechanical tests. This technique was employed to evaluate the orientation of the </w:t>
      </w:r>
      <w:proofErr w:type="spellStart"/>
      <w:r w:rsidRPr="00503F3F">
        <w:rPr>
          <w:rFonts w:eastAsia="NimbusRomNo9L-Regu" w:cs="Calibri"/>
          <w:kern w:val="0"/>
          <w:sz w:val="22"/>
          <w:szCs w:val="22"/>
        </w:rPr>
        <w:t>fibers</w:t>
      </w:r>
      <w:proofErr w:type="spellEnd"/>
      <w:r w:rsidRPr="00503F3F">
        <w:rPr>
          <w:rFonts w:eastAsia="NimbusRomNo9L-Regu" w:cs="Calibri"/>
          <w:kern w:val="0"/>
          <w:sz w:val="22"/>
          <w:szCs w:val="22"/>
        </w:rPr>
        <w:t xml:space="preserve"> </w:t>
      </w:r>
      <w:r w:rsidR="00DC1C46">
        <w:rPr>
          <w:rFonts w:eastAsia="NimbusRomNo9L-Regu" w:cs="Calibri"/>
          <w:kern w:val="0"/>
          <w:sz w:val="22"/>
          <w:szCs w:val="22"/>
        </w:rPr>
        <w:t>by using</w:t>
      </w:r>
      <w:r w:rsidRPr="00503F3F">
        <w:rPr>
          <w:rFonts w:eastAsia="NimbusRomNo9L-Regu" w:cs="Calibri"/>
          <w:kern w:val="0"/>
          <w:sz w:val="22"/>
          <w:szCs w:val="22"/>
        </w:rPr>
        <w:t xml:space="preserve"> both mixed and polarized light.</w:t>
      </w:r>
    </w:p>
    <w:p w14:paraId="1D789A68" w14:textId="755292AC" w:rsidR="00353E80" w:rsidRPr="00CB4C74" w:rsidRDefault="00353E80" w:rsidP="00CA7162">
      <w:pPr>
        <w:pStyle w:val="Sezione"/>
        <w:numPr>
          <w:ilvl w:val="1"/>
          <w:numId w:val="5"/>
        </w:numPr>
        <w:spacing w:line="360" w:lineRule="auto"/>
        <w:rPr>
          <w:rFonts w:asciiTheme="minorHAnsi" w:hAnsiTheme="minorHAnsi"/>
        </w:rPr>
      </w:pPr>
      <w:r w:rsidRPr="00CB4C74">
        <w:rPr>
          <w:rFonts w:asciiTheme="minorHAnsi" w:hAnsiTheme="minorHAnsi"/>
        </w:rPr>
        <w:t>Dynamic mechanical thermal analysis (DMTA)</w:t>
      </w:r>
    </w:p>
    <w:p w14:paraId="3E05BD13" w14:textId="792E03A2" w:rsidR="00353E80" w:rsidRPr="00503F3F" w:rsidRDefault="00353E80" w:rsidP="00CA7162">
      <w:pPr>
        <w:spacing w:line="360" w:lineRule="auto"/>
        <w:jc w:val="both"/>
        <w:rPr>
          <w:rFonts w:eastAsia="NimbusRomNo9L-Regu" w:cs="Calibri"/>
          <w:kern w:val="0"/>
          <w:sz w:val="22"/>
          <w:szCs w:val="22"/>
        </w:rPr>
      </w:pPr>
      <w:r w:rsidRPr="00503F3F">
        <w:rPr>
          <w:rFonts w:eastAsia="NimbusRomNo9L-Regu" w:cs="Calibri"/>
          <w:kern w:val="0"/>
          <w:sz w:val="22"/>
          <w:szCs w:val="22"/>
        </w:rPr>
        <w:t xml:space="preserve">Dynamic mechanical thermal analysis tests were performed using a TA Instruments DMA Q800 device (TA Instruments-Waters LLC, New Castle, DE, USA) in order to investigate the shrinkage of the material during cooling in solid state from 140 °C to 40 °C. 3D printed samples, obtained by cutting out the middle section of some </w:t>
      </w:r>
      <w:r w:rsidR="00DC1C46">
        <w:rPr>
          <w:rFonts w:eastAsia="NimbusRomNo9L-Regu" w:cs="Calibri"/>
          <w:kern w:val="0"/>
          <w:sz w:val="22"/>
          <w:szCs w:val="22"/>
        </w:rPr>
        <w:t xml:space="preserve">ISO 527 </w:t>
      </w:r>
      <w:r w:rsidRPr="00503F3F">
        <w:rPr>
          <w:rFonts w:eastAsia="NimbusRomNo9L-Regu" w:cs="Calibri"/>
          <w:kern w:val="0"/>
          <w:sz w:val="22"/>
          <w:szCs w:val="22"/>
        </w:rPr>
        <w:t xml:space="preserve">1BA tensile specimens, were tested at a cooling rate of 10 °C/min in controlled force applying a load of 0.001 N. </w:t>
      </w:r>
    </w:p>
    <w:p w14:paraId="36FFD1F0" w14:textId="7BD1C392" w:rsidR="00353E80" w:rsidRPr="00CB4C74" w:rsidRDefault="00353E80" w:rsidP="00CA7162">
      <w:pPr>
        <w:pStyle w:val="Sezione"/>
        <w:numPr>
          <w:ilvl w:val="1"/>
          <w:numId w:val="5"/>
        </w:numPr>
        <w:spacing w:line="360" w:lineRule="auto"/>
        <w:rPr>
          <w:rFonts w:asciiTheme="minorHAnsi" w:hAnsiTheme="minorHAnsi"/>
        </w:rPr>
      </w:pPr>
      <w:r w:rsidRPr="00CB4C74">
        <w:rPr>
          <w:rFonts w:asciiTheme="minorHAnsi" w:hAnsiTheme="minorHAnsi"/>
        </w:rPr>
        <w:t>Optical dilatometry</w:t>
      </w:r>
    </w:p>
    <w:p w14:paraId="3955390E" w14:textId="584408BA" w:rsidR="00353E80" w:rsidRPr="00503F3F" w:rsidRDefault="00353E80" w:rsidP="00CA7162">
      <w:pPr>
        <w:spacing w:line="360" w:lineRule="auto"/>
        <w:jc w:val="both"/>
        <w:rPr>
          <w:rFonts w:eastAsia="NimbusRomNo9L-Regu" w:cs="Calibri"/>
          <w:kern w:val="0"/>
          <w:sz w:val="22"/>
          <w:szCs w:val="22"/>
        </w:rPr>
      </w:pPr>
      <w:r w:rsidRPr="00503F3F">
        <w:rPr>
          <w:rFonts w:eastAsia="NimbusRomNo9L-Regu" w:cs="Calibri"/>
          <w:kern w:val="0"/>
          <w:sz w:val="22"/>
          <w:szCs w:val="22"/>
        </w:rPr>
        <w:t>A Hesse Instrument D-37520 optical dilatometer was used to investigate the thermal expansion/contraction of the prepared materials during the printing process. The specimens were heated from 50 °C to 250 °C and then cooled back to 50 °C at a rate of 10 °C/min with 8 minutes isotherm in between the two steps. The specimens were produced starting from 1 mm hot-pressed plates that were cut into 4 mm discs with a die cutter.</w:t>
      </w:r>
    </w:p>
    <w:p w14:paraId="0612BE9A" w14:textId="42EEFB6B" w:rsidR="00353E80" w:rsidRPr="00CB4C74" w:rsidRDefault="00353E80" w:rsidP="00CA7162">
      <w:pPr>
        <w:pStyle w:val="Sezione"/>
        <w:numPr>
          <w:ilvl w:val="1"/>
          <w:numId w:val="5"/>
        </w:numPr>
        <w:spacing w:line="360" w:lineRule="auto"/>
        <w:rPr>
          <w:rFonts w:asciiTheme="minorHAnsi" w:hAnsiTheme="minorHAnsi"/>
        </w:rPr>
      </w:pPr>
      <w:r w:rsidRPr="00CB4C74">
        <w:rPr>
          <w:rFonts w:asciiTheme="minorHAnsi" w:hAnsiTheme="minorHAnsi"/>
        </w:rPr>
        <w:t>Differential scanning calorimetry (DSC)</w:t>
      </w:r>
    </w:p>
    <w:p w14:paraId="04EA519F" w14:textId="417FCEE9" w:rsidR="001E4905" w:rsidRPr="001E4905" w:rsidRDefault="00353E80" w:rsidP="001E4905">
      <w:pPr>
        <w:spacing w:line="360" w:lineRule="auto"/>
        <w:jc w:val="both"/>
        <w:rPr>
          <w:rFonts w:eastAsia="NimbusRomNo9L-Regu" w:cs="Calibri"/>
          <w:kern w:val="0"/>
          <w:sz w:val="22"/>
          <w:szCs w:val="22"/>
        </w:rPr>
      </w:pPr>
      <w:r w:rsidRPr="00503F3F">
        <w:rPr>
          <w:rFonts w:eastAsia="NimbusRomNo9L-Regu" w:cs="Calibri"/>
          <w:kern w:val="0"/>
          <w:sz w:val="22"/>
          <w:szCs w:val="22"/>
        </w:rPr>
        <w:t xml:space="preserve">The thermal behaviour of the material was evaluated through DSC analysis which was performed using a Mettler Toledo DSC 30 calorimeter with the following thermal cycle: -20/250 °C, 250/-20 °C, -20/250 °C at 10 °C/min with a 10 ml/min nitrogen flux. This technique allowed to obtain the values of the glass </w:t>
      </w:r>
      <w:r w:rsidRPr="00503F3F">
        <w:rPr>
          <w:rFonts w:eastAsia="NimbusRomNo9L-Regu" w:cs="Calibri"/>
          <w:kern w:val="0"/>
          <w:sz w:val="22"/>
          <w:szCs w:val="22"/>
        </w:rPr>
        <w:lastRenderedPageBreak/>
        <w:t>transition temperature (</w:t>
      </w:r>
      <m:oMath>
        <m:sSub>
          <m:sSubPr>
            <m:ctrlPr>
              <w:rPr>
                <w:rFonts w:ascii="Cambria Math" w:eastAsia="NimbusRomNo9L-Regu" w:hAnsi="Cambria Math" w:cs="Calibri"/>
                <w:kern w:val="0"/>
                <w:sz w:val="22"/>
                <w:szCs w:val="22"/>
              </w:rPr>
            </m:ctrlPr>
          </m:sSubPr>
          <m:e>
            <m:r>
              <m:rPr>
                <m:sty m:val="p"/>
              </m:rPr>
              <w:rPr>
                <w:rFonts w:ascii="Cambria Math" w:eastAsia="NimbusRomNo9L-Regu" w:hAnsi="Cambria Math" w:cs="Calibri"/>
                <w:kern w:val="0"/>
                <w:sz w:val="22"/>
                <w:szCs w:val="22"/>
              </w:rPr>
              <m:t>T</m:t>
            </m:r>
          </m:e>
          <m:sub>
            <m:r>
              <m:rPr>
                <m:sty m:val="p"/>
              </m:rPr>
              <w:rPr>
                <w:rFonts w:ascii="Cambria Math" w:eastAsia="NimbusRomNo9L-Regu" w:hAnsi="Cambria Math" w:cs="Calibri"/>
                <w:kern w:val="0"/>
                <w:sz w:val="22"/>
                <w:szCs w:val="22"/>
              </w:rPr>
              <m:t>g</m:t>
            </m:r>
          </m:sub>
        </m:sSub>
      </m:oMath>
      <w:r w:rsidRPr="00503F3F">
        <w:rPr>
          <w:rFonts w:eastAsia="NimbusRomNo9L-Regu" w:cs="Calibri"/>
          <w:kern w:val="0"/>
          <w:sz w:val="22"/>
          <w:szCs w:val="22"/>
        </w:rPr>
        <w:t>), the melting temperature (</w:t>
      </w:r>
      <m:oMath>
        <m:sSub>
          <m:sSubPr>
            <m:ctrlPr>
              <w:rPr>
                <w:rFonts w:ascii="Cambria Math" w:eastAsia="NimbusRomNo9L-Regu" w:hAnsi="Cambria Math" w:cs="Calibri"/>
                <w:kern w:val="0"/>
                <w:sz w:val="22"/>
                <w:szCs w:val="22"/>
              </w:rPr>
            </m:ctrlPr>
          </m:sSubPr>
          <m:e>
            <m:r>
              <m:rPr>
                <m:sty m:val="p"/>
              </m:rPr>
              <w:rPr>
                <w:rFonts w:ascii="Cambria Math" w:eastAsia="NimbusRomNo9L-Regu" w:hAnsi="Cambria Math" w:cs="Calibri"/>
                <w:kern w:val="0"/>
                <w:sz w:val="22"/>
                <w:szCs w:val="22"/>
              </w:rPr>
              <m:t>T</m:t>
            </m:r>
          </m:e>
          <m:sub>
            <m:r>
              <m:rPr>
                <m:sty m:val="p"/>
              </m:rPr>
              <w:rPr>
                <w:rFonts w:ascii="Cambria Math" w:eastAsia="NimbusRomNo9L-Regu" w:hAnsi="Cambria Math" w:cs="Calibri"/>
                <w:kern w:val="0"/>
                <w:sz w:val="22"/>
                <w:szCs w:val="22"/>
              </w:rPr>
              <m:t>m</m:t>
            </m:r>
          </m:sub>
        </m:sSub>
      </m:oMath>
      <w:r w:rsidRPr="00503F3F">
        <w:rPr>
          <w:rFonts w:eastAsia="NimbusRomNo9L-Regu" w:cs="Calibri"/>
          <w:kern w:val="0"/>
          <w:sz w:val="22"/>
          <w:szCs w:val="22"/>
        </w:rPr>
        <w:t>), melting enthalpy (</w:t>
      </w:r>
      <m:oMath>
        <m:sSub>
          <m:sSubPr>
            <m:ctrlPr>
              <w:rPr>
                <w:rFonts w:ascii="Cambria Math" w:eastAsia="NimbusRomNo9L-Regu" w:hAnsi="Cambria Math" w:cs="Calibri"/>
                <w:kern w:val="0"/>
                <w:sz w:val="22"/>
                <w:szCs w:val="22"/>
              </w:rPr>
            </m:ctrlPr>
          </m:sSubPr>
          <m:e>
            <m:r>
              <m:rPr>
                <m:sty m:val="p"/>
              </m:rPr>
              <w:rPr>
                <w:rFonts w:ascii="Cambria Math" w:eastAsia="NimbusRomNo9L-Regu" w:hAnsi="Cambria Math" w:cs="Calibri"/>
                <w:kern w:val="0"/>
                <w:sz w:val="22"/>
                <w:szCs w:val="22"/>
              </w:rPr>
              <m:t>ΔH</m:t>
            </m:r>
          </m:e>
          <m:sub>
            <m:r>
              <m:rPr>
                <m:sty m:val="p"/>
              </m:rPr>
              <w:rPr>
                <w:rFonts w:ascii="Cambria Math" w:eastAsia="NimbusRomNo9L-Regu" w:hAnsi="Cambria Math" w:cs="Calibri"/>
                <w:kern w:val="0"/>
                <w:sz w:val="22"/>
                <w:szCs w:val="22"/>
              </w:rPr>
              <m:t>m</m:t>
            </m:r>
          </m:sub>
        </m:sSub>
      </m:oMath>
      <w:r w:rsidRPr="00503F3F">
        <w:rPr>
          <w:rFonts w:eastAsia="NimbusRomNo9L-Regu" w:cs="Calibri"/>
          <w:kern w:val="0"/>
          <w:sz w:val="22"/>
          <w:szCs w:val="22"/>
        </w:rPr>
        <w:t>) and degree of crystallinity (</w:t>
      </w:r>
      <m:oMath>
        <m:sSub>
          <m:sSubPr>
            <m:ctrlPr>
              <w:rPr>
                <w:rFonts w:ascii="Cambria Math" w:eastAsia="NimbusRomNo9L-Regu" w:hAnsi="Cambria Math" w:cs="Calibri"/>
                <w:kern w:val="0"/>
                <w:sz w:val="22"/>
                <w:szCs w:val="22"/>
              </w:rPr>
            </m:ctrlPr>
          </m:sSubPr>
          <m:e>
            <m:r>
              <m:rPr>
                <m:sty m:val="p"/>
              </m:rPr>
              <w:rPr>
                <w:rFonts w:ascii="Cambria Math" w:eastAsia="NimbusRomNo9L-Regu" w:hAnsi="Cambria Math" w:cs="Calibri"/>
                <w:kern w:val="0"/>
                <w:sz w:val="22"/>
                <w:szCs w:val="22"/>
              </w:rPr>
              <m:t>χ</m:t>
            </m:r>
          </m:e>
          <m:sub>
            <m:r>
              <m:rPr>
                <m:sty m:val="p"/>
              </m:rPr>
              <w:rPr>
                <w:rFonts w:ascii="Cambria Math" w:eastAsia="NimbusRomNo9L-Regu" w:hAnsi="Cambria Math" w:cs="Calibri"/>
                <w:kern w:val="0"/>
                <w:sz w:val="22"/>
                <w:szCs w:val="22"/>
              </w:rPr>
              <m:t>c</m:t>
            </m:r>
          </m:sub>
        </m:sSub>
      </m:oMath>
      <w:r w:rsidRPr="00503F3F">
        <w:rPr>
          <w:rFonts w:eastAsia="NimbusRomNo9L-Regu" w:cs="Calibri"/>
          <w:kern w:val="0"/>
          <w:sz w:val="22"/>
          <w:szCs w:val="22"/>
        </w:rPr>
        <w:t xml:space="preserve">) of the PA11. This latter was calculated through Equation </w:t>
      </w:r>
      <w:r w:rsidR="00143D9C" w:rsidRPr="00143D9C">
        <w:rPr>
          <w:rFonts w:eastAsia="NimbusRomNo9L-Regu" w:cs="Calibri"/>
          <w:kern w:val="0"/>
          <w:sz w:val="22"/>
          <w:szCs w:val="22"/>
        </w:rPr>
        <w:fldChar w:fldCharType="begin"/>
      </w:r>
      <w:r w:rsidR="00143D9C" w:rsidRPr="00143D9C">
        <w:rPr>
          <w:rFonts w:eastAsia="NimbusRomNo9L-Regu" w:cs="Calibri"/>
          <w:kern w:val="0"/>
          <w:sz w:val="22"/>
          <w:szCs w:val="22"/>
        </w:rPr>
        <w:instrText xml:space="preserve"> REF _Ref195276553 \h  \* MERGEFORMAT </w:instrText>
      </w:r>
      <w:r w:rsidR="00143D9C" w:rsidRPr="00143D9C">
        <w:rPr>
          <w:rFonts w:eastAsia="NimbusRomNo9L-Regu" w:cs="Calibri"/>
          <w:kern w:val="0"/>
          <w:sz w:val="22"/>
          <w:szCs w:val="22"/>
        </w:rPr>
      </w:r>
      <w:r w:rsidR="00143D9C" w:rsidRPr="00143D9C">
        <w:rPr>
          <w:rFonts w:eastAsia="NimbusRomNo9L-Regu" w:cs="Calibri"/>
          <w:kern w:val="0"/>
          <w:sz w:val="22"/>
          <w:szCs w:val="22"/>
        </w:rPr>
        <w:fldChar w:fldCharType="separate"/>
      </w:r>
      <w:r w:rsidR="00143D9C" w:rsidRPr="00143D9C">
        <w:rPr>
          <w:rFonts w:eastAsia="NimbusRomNo9L-Regu" w:cs="Calibri"/>
          <w:kern w:val="0"/>
          <w:sz w:val="22"/>
          <w:szCs w:val="22"/>
        </w:rPr>
        <w:t>(</w:t>
      </w:r>
      <w:r w:rsidR="00143D9C" w:rsidRPr="00143D9C">
        <w:rPr>
          <w:noProof/>
          <w:sz w:val="22"/>
          <w:szCs w:val="22"/>
        </w:rPr>
        <w:t>1</w:t>
      </w:r>
      <w:r w:rsidR="00143D9C" w:rsidRPr="00143D9C">
        <w:rPr>
          <w:rFonts w:eastAsia="NimbusRomNo9L-Regu" w:cs="Calibri"/>
          <w:kern w:val="0"/>
          <w:sz w:val="22"/>
          <w:szCs w:val="22"/>
        </w:rPr>
        <w:t>)</w:t>
      </w:r>
      <w:r w:rsidR="00143D9C" w:rsidRPr="00143D9C">
        <w:rPr>
          <w:rFonts w:eastAsia="NimbusRomNo9L-Regu" w:cs="Calibri"/>
          <w:kern w:val="0"/>
          <w:sz w:val="22"/>
          <w:szCs w:val="22"/>
        </w:rPr>
        <w:fldChar w:fldCharType="end"/>
      </w:r>
      <w:r w:rsidRPr="00503F3F">
        <w:rPr>
          <w:rFonts w:eastAsia="NimbusRomNo9L-Regu" w:cs="Calibri"/>
          <w:kern w:val="0"/>
          <w:sz w:val="22"/>
          <w:szCs w:val="22"/>
        </w:rPr>
        <w: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5"/>
        <w:gridCol w:w="3201"/>
        <w:gridCol w:w="3196"/>
      </w:tblGrid>
      <w:tr w:rsidR="002C562C" w14:paraId="53BEBF6D" w14:textId="77777777" w:rsidTr="00143D9C">
        <w:tc>
          <w:tcPr>
            <w:tcW w:w="3195" w:type="dxa"/>
          </w:tcPr>
          <w:p w14:paraId="27905D3B" w14:textId="77777777" w:rsidR="002C562C" w:rsidRDefault="002C562C" w:rsidP="002C562C">
            <w:pPr>
              <w:spacing w:line="360" w:lineRule="auto"/>
              <w:jc w:val="both"/>
              <w:rPr>
                <w:rFonts w:eastAsia="NimbusRomNo9L-Regu" w:cs="Calibri"/>
                <w:kern w:val="0"/>
                <w:sz w:val="22"/>
                <w:szCs w:val="22"/>
              </w:rPr>
            </w:pPr>
          </w:p>
        </w:tc>
        <w:tc>
          <w:tcPr>
            <w:tcW w:w="3201" w:type="dxa"/>
            <w:vAlign w:val="center"/>
          </w:tcPr>
          <w:p w14:paraId="68555B06" w14:textId="0ABA5AA7" w:rsidR="002C562C" w:rsidRDefault="00000000" w:rsidP="00CF0A37">
            <w:pPr>
              <w:spacing w:line="360" w:lineRule="auto"/>
              <w:jc w:val="center"/>
              <w:rPr>
                <w:rFonts w:eastAsia="NimbusRomNo9L-Regu" w:cs="Calibri"/>
                <w:kern w:val="0"/>
                <w:sz w:val="22"/>
                <w:szCs w:val="22"/>
              </w:rPr>
            </w:pPr>
            <m:oMathPara>
              <m:oMath>
                <m:sSub>
                  <m:sSubPr>
                    <m:ctrlPr>
                      <w:rPr>
                        <w:rFonts w:ascii="Cambria Math" w:eastAsia="NimbusRomNo9L-Regu" w:hAnsi="Cambria Math" w:cs="Calibri"/>
                        <w:kern w:val="0"/>
                        <w:sz w:val="22"/>
                        <w:szCs w:val="22"/>
                      </w:rPr>
                    </m:ctrlPr>
                  </m:sSubPr>
                  <m:e>
                    <m:r>
                      <m:rPr>
                        <m:sty m:val="p"/>
                      </m:rPr>
                      <w:rPr>
                        <w:rFonts w:ascii="Cambria Math" w:eastAsia="NimbusRomNo9L-Regu" w:hAnsi="Cambria Math" w:cs="Calibri"/>
                        <w:kern w:val="0"/>
                        <w:sz w:val="22"/>
                        <w:szCs w:val="22"/>
                      </w:rPr>
                      <m:t>χ</m:t>
                    </m:r>
                  </m:e>
                  <m:sub>
                    <m:r>
                      <m:rPr>
                        <m:sty m:val="p"/>
                      </m:rPr>
                      <w:rPr>
                        <w:rFonts w:ascii="Cambria Math" w:eastAsia="NimbusRomNo9L-Regu" w:hAnsi="Cambria Math" w:cs="Calibri"/>
                        <w:kern w:val="0"/>
                        <w:sz w:val="22"/>
                        <w:szCs w:val="22"/>
                      </w:rPr>
                      <m:t>c</m:t>
                    </m:r>
                  </m:sub>
                </m:sSub>
                <m:r>
                  <m:rPr>
                    <m:sty m:val="p"/>
                  </m:rPr>
                  <w:rPr>
                    <w:rFonts w:ascii="Cambria Math" w:eastAsia="NimbusRomNo9L-Regu" w:hAnsi="Cambria Math" w:cs="Calibri"/>
                    <w:kern w:val="0"/>
                    <w:sz w:val="22"/>
                    <w:szCs w:val="22"/>
                  </w:rPr>
                  <m:t>=</m:t>
                </m:r>
                <m:f>
                  <m:fPr>
                    <m:ctrlPr>
                      <w:rPr>
                        <w:rFonts w:ascii="Cambria Math" w:eastAsia="NimbusRomNo9L-Regu" w:hAnsi="Cambria Math" w:cs="Calibri"/>
                        <w:kern w:val="0"/>
                        <w:sz w:val="22"/>
                        <w:szCs w:val="22"/>
                      </w:rPr>
                    </m:ctrlPr>
                  </m:fPr>
                  <m:num>
                    <m:r>
                      <m:rPr>
                        <m:sty m:val="p"/>
                      </m:rPr>
                      <w:rPr>
                        <w:rFonts w:ascii="Cambria Math" w:eastAsia="NimbusRomNo9L-Regu" w:hAnsi="Cambria Math" w:cs="Calibri"/>
                        <w:kern w:val="0"/>
                        <w:sz w:val="22"/>
                        <w:szCs w:val="22"/>
                      </w:rPr>
                      <m:t>Δ</m:t>
                    </m:r>
                    <m:sSub>
                      <m:sSubPr>
                        <m:ctrlPr>
                          <w:rPr>
                            <w:rFonts w:ascii="Cambria Math" w:eastAsia="NimbusRomNo9L-Regu" w:hAnsi="Cambria Math" w:cs="Calibri"/>
                            <w:kern w:val="0"/>
                            <w:sz w:val="22"/>
                            <w:szCs w:val="22"/>
                          </w:rPr>
                        </m:ctrlPr>
                      </m:sSubPr>
                      <m:e>
                        <m:r>
                          <m:rPr>
                            <m:sty m:val="p"/>
                          </m:rPr>
                          <w:rPr>
                            <w:rFonts w:ascii="Cambria Math" w:eastAsia="NimbusRomNo9L-Regu" w:hAnsi="Cambria Math" w:cs="Calibri"/>
                            <w:kern w:val="0"/>
                            <w:sz w:val="22"/>
                            <w:szCs w:val="22"/>
                          </w:rPr>
                          <m:t>H</m:t>
                        </m:r>
                      </m:e>
                      <m:sub>
                        <m:r>
                          <m:rPr>
                            <m:sty m:val="p"/>
                          </m:rPr>
                          <w:rPr>
                            <w:rFonts w:ascii="Cambria Math" w:eastAsia="NimbusRomNo9L-Regu" w:hAnsi="Cambria Math" w:cs="Calibri"/>
                            <w:kern w:val="0"/>
                            <w:sz w:val="22"/>
                            <w:szCs w:val="22"/>
                          </w:rPr>
                          <m:t>m</m:t>
                        </m:r>
                      </m:sub>
                    </m:sSub>
                    <m:r>
                      <m:rPr>
                        <m:sty m:val="p"/>
                      </m:rPr>
                      <w:rPr>
                        <w:rFonts w:ascii="Cambria Math" w:eastAsia="NimbusRomNo9L-Regu" w:hAnsi="Cambria Math" w:cs="Calibri"/>
                        <w:kern w:val="0"/>
                        <w:sz w:val="22"/>
                        <w:szCs w:val="22"/>
                      </w:rPr>
                      <m:t>-Δ</m:t>
                    </m:r>
                    <m:sSub>
                      <m:sSubPr>
                        <m:ctrlPr>
                          <w:rPr>
                            <w:rFonts w:ascii="Cambria Math" w:eastAsia="NimbusRomNo9L-Regu" w:hAnsi="Cambria Math" w:cs="Calibri"/>
                            <w:kern w:val="0"/>
                            <w:sz w:val="22"/>
                            <w:szCs w:val="22"/>
                          </w:rPr>
                        </m:ctrlPr>
                      </m:sSubPr>
                      <m:e>
                        <m:r>
                          <m:rPr>
                            <m:sty m:val="p"/>
                          </m:rPr>
                          <w:rPr>
                            <w:rFonts w:ascii="Cambria Math" w:eastAsia="NimbusRomNo9L-Regu" w:hAnsi="Cambria Math" w:cs="Calibri"/>
                            <w:kern w:val="0"/>
                            <w:sz w:val="22"/>
                            <w:szCs w:val="22"/>
                          </w:rPr>
                          <m:t>H</m:t>
                        </m:r>
                      </m:e>
                      <m:sub>
                        <m:r>
                          <m:rPr>
                            <m:sty m:val="p"/>
                          </m:rPr>
                          <w:rPr>
                            <w:rFonts w:ascii="Cambria Math" w:eastAsia="NimbusRomNo9L-Regu" w:hAnsi="Cambria Math" w:cs="Calibri"/>
                            <w:kern w:val="0"/>
                            <w:sz w:val="22"/>
                            <w:szCs w:val="22"/>
                          </w:rPr>
                          <m:t>cc</m:t>
                        </m:r>
                      </m:sub>
                    </m:sSub>
                  </m:num>
                  <m:den>
                    <m:sSub>
                      <m:sSubPr>
                        <m:ctrlPr>
                          <w:rPr>
                            <w:rFonts w:ascii="Cambria Math" w:eastAsia="NimbusRomNo9L-Regu" w:hAnsi="Cambria Math" w:cs="Calibri"/>
                            <w:kern w:val="0"/>
                            <w:sz w:val="22"/>
                            <w:szCs w:val="22"/>
                          </w:rPr>
                        </m:ctrlPr>
                      </m:sSubPr>
                      <m:e>
                        <m:r>
                          <m:rPr>
                            <m:sty m:val="p"/>
                          </m:rPr>
                          <w:rPr>
                            <w:rFonts w:ascii="Cambria Math" w:eastAsia="NimbusRomNo9L-Regu" w:hAnsi="Cambria Math" w:cs="Calibri"/>
                            <w:kern w:val="0"/>
                            <w:sz w:val="22"/>
                            <w:szCs w:val="22"/>
                          </w:rPr>
                          <m:t>w</m:t>
                        </m:r>
                      </m:e>
                      <m:sub>
                        <m:r>
                          <m:rPr>
                            <m:sty m:val="p"/>
                          </m:rPr>
                          <w:rPr>
                            <w:rFonts w:ascii="Cambria Math" w:eastAsia="NimbusRomNo9L-Regu" w:hAnsi="Cambria Math" w:cs="Calibri"/>
                            <w:kern w:val="0"/>
                            <w:sz w:val="22"/>
                            <w:szCs w:val="22"/>
                          </w:rPr>
                          <m:t>PA11</m:t>
                        </m:r>
                      </m:sub>
                    </m:sSub>
                    <m:r>
                      <m:rPr>
                        <m:sty m:val="p"/>
                      </m:rPr>
                      <w:rPr>
                        <w:rFonts w:ascii="Cambria Math" w:eastAsia="NimbusRomNo9L-Regu" w:hAnsi="Cambria Math" w:cs="Calibri"/>
                        <w:kern w:val="0"/>
                        <w:sz w:val="22"/>
                        <w:szCs w:val="22"/>
                      </w:rPr>
                      <m:t>⋅Δ</m:t>
                    </m:r>
                    <m:sSubSup>
                      <m:sSubSupPr>
                        <m:ctrlPr>
                          <w:rPr>
                            <w:rFonts w:ascii="Cambria Math" w:eastAsia="NimbusRomNo9L-Regu" w:hAnsi="Cambria Math" w:cs="Calibri"/>
                            <w:kern w:val="0"/>
                            <w:sz w:val="22"/>
                            <w:szCs w:val="22"/>
                          </w:rPr>
                        </m:ctrlPr>
                      </m:sSubSupPr>
                      <m:e>
                        <m:r>
                          <m:rPr>
                            <m:sty m:val="p"/>
                          </m:rPr>
                          <w:rPr>
                            <w:rFonts w:ascii="Cambria Math" w:eastAsia="NimbusRomNo9L-Regu" w:hAnsi="Cambria Math" w:cs="Calibri"/>
                            <w:kern w:val="0"/>
                            <w:sz w:val="22"/>
                            <w:szCs w:val="22"/>
                          </w:rPr>
                          <m:t>H</m:t>
                        </m:r>
                      </m:e>
                      <m:sub>
                        <m:r>
                          <m:rPr>
                            <m:sty m:val="p"/>
                          </m:rPr>
                          <w:rPr>
                            <w:rFonts w:ascii="Cambria Math" w:eastAsia="NimbusRomNo9L-Regu" w:hAnsi="Cambria Math" w:cs="Calibri"/>
                            <w:kern w:val="0"/>
                            <w:sz w:val="22"/>
                            <w:szCs w:val="22"/>
                          </w:rPr>
                          <m:t>m</m:t>
                        </m:r>
                      </m:sub>
                      <m:sup>
                        <m:r>
                          <m:rPr>
                            <m:sty m:val="p"/>
                          </m:rPr>
                          <w:rPr>
                            <w:rFonts w:ascii="Cambria Math" w:eastAsia="NimbusRomNo9L-Regu" w:hAnsi="Cambria Math" w:cs="Calibri"/>
                            <w:kern w:val="0"/>
                            <w:sz w:val="22"/>
                            <w:szCs w:val="22"/>
                          </w:rPr>
                          <m:t>0</m:t>
                        </m:r>
                      </m:sup>
                    </m:sSubSup>
                  </m:den>
                </m:f>
              </m:oMath>
            </m:oMathPara>
          </w:p>
        </w:tc>
        <w:tc>
          <w:tcPr>
            <w:tcW w:w="3196" w:type="dxa"/>
            <w:vAlign w:val="bottom"/>
          </w:tcPr>
          <w:p w14:paraId="2D91F708" w14:textId="293118B8" w:rsidR="002C562C" w:rsidRPr="001E4905" w:rsidRDefault="002C562C" w:rsidP="00CF0A37">
            <w:pPr>
              <w:pStyle w:val="Didascalia"/>
              <w:spacing w:line="360" w:lineRule="auto"/>
              <w:jc w:val="right"/>
              <w:rPr>
                <w:rFonts w:eastAsia="NimbusRomNo9L-Regu" w:cs="Calibri"/>
                <w:i w:val="0"/>
                <w:iCs w:val="0"/>
                <w:color w:val="auto"/>
                <w:kern w:val="0"/>
                <w:sz w:val="22"/>
                <w:szCs w:val="22"/>
              </w:rPr>
            </w:pPr>
            <w:bookmarkStart w:id="7" w:name="_Ref195276553"/>
            <w:r w:rsidRPr="001E4905">
              <w:rPr>
                <w:rFonts w:eastAsia="NimbusRomNo9L-Regu" w:cs="Calibri"/>
                <w:i w:val="0"/>
                <w:iCs w:val="0"/>
                <w:color w:val="auto"/>
                <w:kern w:val="0"/>
                <w:sz w:val="22"/>
                <w:szCs w:val="22"/>
              </w:rPr>
              <w:t>(</w:t>
            </w:r>
            <w:r w:rsidR="001E4905" w:rsidRPr="001E4905">
              <w:rPr>
                <w:i w:val="0"/>
                <w:iCs w:val="0"/>
                <w:sz w:val="22"/>
                <w:szCs w:val="22"/>
              </w:rPr>
              <w:fldChar w:fldCharType="begin"/>
            </w:r>
            <w:r w:rsidR="001E4905" w:rsidRPr="001E4905">
              <w:rPr>
                <w:i w:val="0"/>
                <w:iCs w:val="0"/>
                <w:sz w:val="22"/>
                <w:szCs w:val="22"/>
              </w:rPr>
              <w:instrText xml:space="preserve"> SEQ Equazione \* ARABIC </w:instrText>
            </w:r>
            <w:r w:rsidR="001E4905" w:rsidRPr="001E4905">
              <w:rPr>
                <w:i w:val="0"/>
                <w:iCs w:val="0"/>
                <w:sz w:val="22"/>
                <w:szCs w:val="22"/>
              </w:rPr>
              <w:fldChar w:fldCharType="separate"/>
            </w:r>
            <w:r w:rsidR="001E4905" w:rsidRPr="001E4905">
              <w:rPr>
                <w:i w:val="0"/>
                <w:iCs w:val="0"/>
                <w:noProof/>
                <w:sz w:val="22"/>
                <w:szCs w:val="22"/>
              </w:rPr>
              <w:t>1</w:t>
            </w:r>
            <w:r w:rsidR="001E4905" w:rsidRPr="001E4905">
              <w:rPr>
                <w:i w:val="0"/>
                <w:iCs w:val="0"/>
                <w:sz w:val="22"/>
                <w:szCs w:val="22"/>
              </w:rPr>
              <w:fldChar w:fldCharType="end"/>
            </w:r>
            <w:r w:rsidRPr="001E4905">
              <w:rPr>
                <w:rFonts w:eastAsia="NimbusRomNo9L-Regu" w:cs="Calibri"/>
                <w:i w:val="0"/>
                <w:iCs w:val="0"/>
                <w:color w:val="auto"/>
                <w:kern w:val="0"/>
                <w:sz w:val="22"/>
                <w:szCs w:val="22"/>
              </w:rPr>
              <w:t>)</w:t>
            </w:r>
            <w:bookmarkEnd w:id="7"/>
          </w:p>
        </w:tc>
      </w:tr>
    </w:tbl>
    <w:p w14:paraId="2A9AFD26" w14:textId="625E082B" w:rsidR="00353E80" w:rsidRPr="00503F3F" w:rsidRDefault="00353E80" w:rsidP="002C562C">
      <w:pPr>
        <w:spacing w:line="360" w:lineRule="auto"/>
        <w:jc w:val="both"/>
        <w:rPr>
          <w:rFonts w:eastAsia="NimbusRomNo9L-Regu" w:cs="Calibri"/>
          <w:kern w:val="0"/>
          <w:sz w:val="22"/>
          <w:szCs w:val="22"/>
        </w:rPr>
      </w:pPr>
      <w:r w:rsidRPr="00503F3F">
        <w:rPr>
          <w:rFonts w:eastAsia="NimbusRomNo9L-Regu" w:cs="Calibri"/>
          <w:kern w:val="0"/>
          <w:sz w:val="22"/>
          <w:szCs w:val="22"/>
        </w:rPr>
        <w:t xml:space="preserve">Where </w:t>
      </w:r>
      <m:oMath>
        <m:sSub>
          <m:sSubPr>
            <m:ctrlPr>
              <w:rPr>
                <w:rFonts w:ascii="Cambria Math" w:eastAsia="NimbusRomNo9L-Regu" w:hAnsi="Cambria Math" w:cs="Calibri"/>
                <w:kern w:val="0"/>
                <w:sz w:val="22"/>
                <w:szCs w:val="22"/>
              </w:rPr>
            </m:ctrlPr>
          </m:sSubPr>
          <m:e>
            <m:r>
              <m:rPr>
                <m:sty m:val="p"/>
              </m:rPr>
              <w:rPr>
                <w:rFonts w:ascii="Cambria Math" w:eastAsia="NimbusRomNo9L-Regu" w:hAnsi="Cambria Math" w:cs="Calibri"/>
                <w:kern w:val="0"/>
                <w:sz w:val="22"/>
                <w:szCs w:val="22"/>
              </w:rPr>
              <m:t>ΔH</m:t>
            </m:r>
          </m:e>
          <m:sub>
            <m:r>
              <m:rPr>
                <m:sty m:val="p"/>
              </m:rPr>
              <w:rPr>
                <w:rFonts w:ascii="Cambria Math" w:eastAsia="NimbusRomNo9L-Regu" w:hAnsi="Cambria Math" w:cs="Calibri"/>
                <w:kern w:val="0"/>
                <w:sz w:val="22"/>
                <w:szCs w:val="22"/>
              </w:rPr>
              <m:t>m</m:t>
            </m:r>
          </m:sub>
        </m:sSub>
      </m:oMath>
      <w:r w:rsidRPr="00503F3F">
        <w:rPr>
          <w:rFonts w:eastAsia="NimbusRomNo9L-Regu" w:cs="Calibri"/>
          <w:kern w:val="0"/>
          <w:sz w:val="22"/>
          <w:szCs w:val="22"/>
        </w:rPr>
        <w:t xml:space="preserve"> and </w:t>
      </w:r>
      <m:oMath>
        <m:sSub>
          <m:sSubPr>
            <m:ctrlPr>
              <w:rPr>
                <w:rFonts w:ascii="Cambria Math" w:eastAsia="NimbusRomNo9L-Regu" w:hAnsi="Cambria Math" w:cs="Calibri"/>
                <w:kern w:val="0"/>
                <w:sz w:val="22"/>
                <w:szCs w:val="22"/>
              </w:rPr>
            </m:ctrlPr>
          </m:sSubPr>
          <m:e>
            <m:r>
              <m:rPr>
                <m:sty m:val="p"/>
              </m:rPr>
              <w:rPr>
                <w:rFonts w:ascii="Cambria Math" w:eastAsia="NimbusRomNo9L-Regu" w:hAnsi="Cambria Math" w:cs="Calibri"/>
                <w:kern w:val="0"/>
                <w:sz w:val="22"/>
                <w:szCs w:val="22"/>
              </w:rPr>
              <m:t>ΔH</m:t>
            </m:r>
          </m:e>
          <m:sub>
            <m:r>
              <m:rPr>
                <m:sty m:val="p"/>
              </m:rPr>
              <w:rPr>
                <w:rFonts w:ascii="Cambria Math" w:eastAsia="NimbusRomNo9L-Regu" w:hAnsi="Cambria Math" w:cs="Calibri"/>
                <w:kern w:val="0"/>
                <w:sz w:val="22"/>
                <w:szCs w:val="22"/>
              </w:rPr>
              <m:t>cc</m:t>
            </m:r>
          </m:sub>
        </m:sSub>
      </m:oMath>
      <w:r w:rsidRPr="00503F3F">
        <w:rPr>
          <w:rFonts w:eastAsia="NimbusRomNo9L-Regu" w:cs="Calibri"/>
          <w:kern w:val="0"/>
          <w:sz w:val="22"/>
          <w:szCs w:val="22"/>
        </w:rPr>
        <w:t xml:space="preserve"> are respectively the melting and cold crystallization enthalpy of the material, w</w:t>
      </w:r>
      <w:r w:rsidRPr="00503F3F">
        <w:rPr>
          <w:rFonts w:eastAsia="NimbusRomNo9L-Regu" w:cs="Calibri"/>
          <w:kern w:val="0"/>
          <w:sz w:val="22"/>
          <w:szCs w:val="22"/>
          <w:vertAlign w:val="subscript"/>
        </w:rPr>
        <w:t>PA11</w:t>
      </w:r>
      <w:r w:rsidRPr="00503F3F">
        <w:rPr>
          <w:rFonts w:eastAsia="NimbusRomNo9L-Regu" w:cs="Calibri"/>
          <w:kern w:val="0"/>
          <w:sz w:val="22"/>
          <w:szCs w:val="22"/>
        </w:rPr>
        <w:t xml:space="preserve"> is the weight fraction of PA11 in the sample and </w:t>
      </w:r>
      <m:oMath>
        <m:sSubSup>
          <m:sSubSupPr>
            <m:ctrlPr>
              <w:rPr>
                <w:rFonts w:ascii="Cambria Math" w:eastAsia="NimbusRomNo9L-Regu" w:hAnsi="Cambria Math" w:cs="Calibri"/>
                <w:kern w:val="0"/>
                <w:sz w:val="22"/>
                <w:szCs w:val="22"/>
              </w:rPr>
            </m:ctrlPr>
          </m:sSubSupPr>
          <m:e>
            <m:r>
              <m:rPr>
                <m:sty m:val="p"/>
              </m:rPr>
              <w:rPr>
                <w:rFonts w:ascii="Cambria Math" w:eastAsia="NimbusRomNo9L-Regu" w:hAnsi="Cambria Math" w:cs="Calibri"/>
                <w:kern w:val="0"/>
                <w:sz w:val="22"/>
                <w:szCs w:val="22"/>
              </w:rPr>
              <m:t>ΔH</m:t>
            </m:r>
          </m:e>
          <m:sub>
            <m:r>
              <m:rPr>
                <m:sty m:val="p"/>
              </m:rPr>
              <w:rPr>
                <w:rFonts w:ascii="Cambria Math" w:eastAsia="NimbusRomNo9L-Regu" w:hAnsi="Cambria Math" w:cs="Calibri"/>
                <w:kern w:val="0"/>
                <w:sz w:val="22"/>
                <w:szCs w:val="22"/>
                <w:vertAlign w:val="subscript"/>
              </w:rPr>
              <m:t>m</m:t>
            </m:r>
          </m:sub>
          <m:sup>
            <m:r>
              <m:rPr>
                <m:sty m:val="p"/>
              </m:rPr>
              <w:rPr>
                <w:rFonts w:ascii="Cambria Math" w:eastAsia="NimbusRomNo9L-Regu" w:hAnsi="Cambria Math" w:cs="Calibri"/>
                <w:kern w:val="0"/>
                <w:sz w:val="22"/>
                <w:szCs w:val="22"/>
                <w:vertAlign w:val="superscript"/>
              </w:rPr>
              <m:t>0</m:t>
            </m:r>
          </m:sup>
        </m:sSubSup>
      </m:oMath>
      <w:r w:rsidR="00550792" w:rsidRPr="00503F3F">
        <w:rPr>
          <w:rFonts w:eastAsia="NimbusRomNo9L-Regu" w:cs="Calibri"/>
          <w:kern w:val="0"/>
          <w:sz w:val="22"/>
          <w:szCs w:val="22"/>
        </w:rPr>
        <w:t xml:space="preserve"> </w:t>
      </w:r>
      <w:r w:rsidRPr="00503F3F">
        <w:rPr>
          <w:rFonts w:eastAsia="NimbusRomNo9L-Regu" w:cs="Calibri"/>
          <w:kern w:val="0"/>
          <w:sz w:val="22"/>
          <w:szCs w:val="22"/>
        </w:rPr>
        <w:t xml:space="preserve">is the melting enthalpy of a 100% crystalline PA11 which, according to literature is </w:t>
      </w:r>
      <m:oMath>
        <m:sSubSup>
          <m:sSubSupPr>
            <m:ctrlPr>
              <w:rPr>
                <w:rFonts w:ascii="Cambria Math" w:eastAsia="NimbusRomNo9L-Regu" w:hAnsi="Cambria Math" w:cs="Calibri"/>
                <w:kern w:val="0"/>
                <w:sz w:val="22"/>
                <w:szCs w:val="22"/>
              </w:rPr>
            </m:ctrlPr>
          </m:sSubSupPr>
          <m:e>
            <m:r>
              <m:rPr>
                <m:sty m:val="p"/>
              </m:rPr>
              <w:rPr>
                <w:rFonts w:ascii="Cambria Math" w:eastAsia="NimbusRomNo9L-Regu" w:hAnsi="Cambria Math" w:cs="Calibri"/>
                <w:kern w:val="0"/>
                <w:sz w:val="22"/>
                <w:szCs w:val="22"/>
              </w:rPr>
              <m:t>ΔH</m:t>
            </m:r>
          </m:e>
          <m:sub>
            <m:r>
              <m:rPr>
                <m:sty m:val="p"/>
              </m:rPr>
              <w:rPr>
                <w:rFonts w:ascii="Cambria Math" w:eastAsia="NimbusRomNo9L-Regu" w:hAnsi="Cambria Math" w:cs="Calibri"/>
                <w:kern w:val="0"/>
                <w:sz w:val="22"/>
                <w:szCs w:val="22"/>
                <w:vertAlign w:val="subscript"/>
              </w:rPr>
              <m:t>m</m:t>
            </m:r>
          </m:sub>
          <m:sup>
            <m:r>
              <m:rPr>
                <m:sty m:val="p"/>
              </m:rPr>
              <w:rPr>
                <w:rFonts w:ascii="Cambria Math" w:eastAsia="NimbusRomNo9L-Regu" w:hAnsi="Cambria Math" w:cs="Calibri"/>
                <w:kern w:val="0"/>
                <w:sz w:val="22"/>
                <w:szCs w:val="22"/>
                <w:vertAlign w:val="superscript"/>
              </w:rPr>
              <m:t>0</m:t>
            </m:r>
          </m:sup>
        </m:sSubSup>
      </m:oMath>
      <w:r w:rsidR="00550792" w:rsidRPr="00503F3F">
        <w:rPr>
          <w:rFonts w:eastAsia="NimbusRomNo9L-Regu" w:cs="Calibri"/>
          <w:kern w:val="0"/>
          <w:sz w:val="22"/>
          <w:szCs w:val="22"/>
        </w:rPr>
        <w:t xml:space="preserve"> </w:t>
      </w:r>
      <w:r w:rsidRPr="00503F3F">
        <w:rPr>
          <w:rFonts w:eastAsia="NimbusRomNo9L-Regu" w:cs="Calibri"/>
          <w:kern w:val="0"/>
          <w:sz w:val="22"/>
          <w:szCs w:val="22"/>
        </w:rPr>
        <w:t>=</w:t>
      </w:r>
      <w:r w:rsidR="00550792" w:rsidRPr="00503F3F">
        <w:rPr>
          <w:rFonts w:eastAsia="NimbusRomNo9L-Regu" w:cs="Calibri"/>
          <w:kern w:val="0"/>
          <w:sz w:val="22"/>
          <w:szCs w:val="22"/>
        </w:rPr>
        <w:t xml:space="preserve"> </w:t>
      </w:r>
      <w:r w:rsidRPr="00503F3F">
        <w:rPr>
          <w:rFonts w:eastAsia="NimbusRomNo9L-Regu" w:cs="Calibri"/>
          <w:kern w:val="0"/>
          <w:sz w:val="22"/>
          <w:szCs w:val="22"/>
        </w:rPr>
        <w:t>206 J/g</w:t>
      </w:r>
      <w:r w:rsidR="00A42E42">
        <w:rPr>
          <w:rFonts w:eastAsia="NimbusRomNo9L-Regu" w:cs="Calibri"/>
          <w:kern w:val="0"/>
          <w:sz w:val="22"/>
          <w:szCs w:val="22"/>
        </w:rPr>
        <w:fldChar w:fldCharType="begin"/>
      </w:r>
      <w:r w:rsidR="000272C9">
        <w:rPr>
          <w:rFonts w:eastAsia="NimbusRomNo9L-Regu" w:cs="Calibri"/>
          <w:kern w:val="0"/>
          <w:sz w:val="22"/>
          <w:szCs w:val="22"/>
        </w:rPr>
        <w:instrText xml:space="preserve"> ADDIN EN.CITE &lt;EndNote&gt;&lt;Cite&gt;&lt;Author&gt;Benobeidallah&lt;/Author&gt;&lt;Year&gt;2019&lt;/Year&gt;&lt;RecNum&gt;30&lt;/RecNum&gt;&lt;DisplayText&gt;&lt;style face="superscript"&gt;24&lt;/style&gt;&lt;/DisplayText&gt;&lt;record&gt;&lt;rec-number&gt;30&lt;/rec-number&gt;&lt;foreign-keys&gt;&lt;key app="EN" db-id="p5vepsstu2x2p6ezd5bvets2fp0z5tsrzve5" timestamp="0"&gt;30&lt;/key&gt;&lt;/foreign-keys&gt;&lt;ref-type name="Journal Article"&gt;17&lt;/ref-type&gt;&lt;contributors&gt;&lt;authors&gt;&lt;author&gt;Benobeidallah, B&lt;/author&gt;&lt;author&gt;Benhamida, A&lt;/author&gt;&lt;author&gt;Dorigato, A&lt;/author&gt;&lt;author&gt;Sola, A&lt;/author&gt;&lt;author&gt;Messori, M&lt;/author&gt;&lt;author&gt;Pegoretti, A &lt;/author&gt;&lt;/authors&gt;&lt;/contributors&gt;&lt;titles&gt;&lt;title&gt;Structure and properties of polyamide 11 nanocomposites filled with fibrous palygorskite clay&lt;/title&gt;&lt;secondary-title&gt;Journal of Renewable Materials&lt;/secondary-title&gt;&lt;/titles&gt;&lt;pages&gt;89-102&lt;/pages&gt;&lt;volume&gt;7&lt;/volume&gt;&lt;number&gt;1&lt;/number&gt;&lt;dates&gt;&lt;year&gt;2019&lt;/year&gt;&lt;/dates&gt;&lt;isbn&gt;2164-6325&lt;/isbn&gt;&lt;urls&gt;&lt;/urls&gt;&lt;/record&gt;&lt;/Cite&gt;&lt;/EndNote&gt;</w:instrText>
      </w:r>
      <w:r w:rsidR="00A42E42">
        <w:rPr>
          <w:rFonts w:eastAsia="NimbusRomNo9L-Regu" w:cs="Calibri"/>
          <w:kern w:val="0"/>
          <w:sz w:val="22"/>
          <w:szCs w:val="22"/>
        </w:rPr>
        <w:fldChar w:fldCharType="separate"/>
      </w:r>
      <w:r w:rsidR="000272C9" w:rsidRPr="000272C9">
        <w:rPr>
          <w:rFonts w:eastAsia="NimbusRomNo9L-Regu" w:cs="Calibri"/>
          <w:noProof/>
          <w:kern w:val="0"/>
          <w:sz w:val="22"/>
          <w:szCs w:val="22"/>
          <w:vertAlign w:val="superscript"/>
        </w:rPr>
        <w:t>24</w:t>
      </w:r>
      <w:r w:rsidR="00A42E42">
        <w:rPr>
          <w:rFonts w:eastAsia="NimbusRomNo9L-Regu" w:cs="Calibri"/>
          <w:kern w:val="0"/>
          <w:sz w:val="22"/>
          <w:szCs w:val="22"/>
        </w:rPr>
        <w:fldChar w:fldCharType="end"/>
      </w:r>
      <w:r w:rsidRPr="00503F3F">
        <w:rPr>
          <w:rFonts w:eastAsia="NimbusRomNo9L-Regu" w:cs="Calibri"/>
          <w:kern w:val="0"/>
          <w:sz w:val="22"/>
          <w:szCs w:val="22"/>
        </w:rPr>
        <w:t>.</w:t>
      </w:r>
    </w:p>
    <w:p w14:paraId="51D03436" w14:textId="3B12E503" w:rsidR="00353E80" w:rsidRPr="00CB4C74" w:rsidRDefault="00353E80" w:rsidP="00CA7162">
      <w:pPr>
        <w:pStyle w:val="Sezione"/>
        <w:numPr>
          <w:ilvl w:val="1"/>
          <w:numId w:val="5"/>
        </w:numPr>
        <w:spacing w:line="360" w:lineRule="auto"/>
        <w:rPr>
          <w:rFonts w:asciiTheme="minorHAnsi" w:hAnsiTheme="minorHAnsi"/>
        </w:rPr>
      </w:pPr>
      <w:r w:rsidRPr="00CB4C74">
        <w:rPr>
          <w:rFonts w:asciiTheme="minorHAnsi" w:hAnsiTheme="minorHAnsi"/>
        </w:rPr>
        <w:t>Thermo</w:t>
      </w:r>
      <w:r w:rsidR="00DC1C46">
        <w:rPr>
          <w:rFonts w:asciiTheme="minorHAnsi" w:hAnsiTheme="minorHAnsi"/>
        </w:rPr>
        <w:t>g</w:t>
      </w:r>
      <w:r w:rsidRPr="00CB4C74">
        <w:rPr>
          <w:rFonts w:asciiTheme="minorHAnsi" w:hAnsiTheme="minorHAnsi"/>
        </w:rPr>
        <w:t>ravimetric analysis (TGA)</w:t>
      </w:r>
    </w:p>
    <w:p w14:paraId="5541D6FA" w14:textId="601EE02A" w:rsidR="00353E80" w:rsidRPr="00503F3F" w:rsidRDefault="00353E80" w:rsidP="00CA7162">
      <w:pPr>
        <w:spacing w:line="360" w:lineRule="auto"/>
        <w:jc w:val="both"/>
        <w:rPr>
          <w:rFonts w:eastAsia="NimbusRomNo9L-Regu" w:cs="Calibri"/>
          <w:kern w:val="0"/>
          <w:sz w:val="22"/>
          <w:szCs w:val="22"/>
        </w:rPr>
      </w:pPr>
      <w:bookmarkStart w:id="8" w:name="_Hlk215054377"/>
      <w:bookmarkStart w:id="9" w:name="_Hlk215054416"/>
      <w:r w:rsidRPr="00503F3F">
        <w:rPr>
          <w:rFonts w:eastAsia="NimbusRomNo9L-Regu" w:cs="Calibri"/>
          <w:kern w:val="0"/>
          <w:sz w:val="22"/>
          <w:szCs w:val="22"/>
        </w:rPr>
        <w:t xml:space="preserve">The TGA was used to </w:t>
      </w:r>
      <w:r w:rsidR="00550792" w:rsidRPr="00503F3F">
        <w:rPr>
          <w:rFonts w:eastAsia="NimbusRomNo9L-Regu" w:cs="Calibri"/>
          <w:kern w:val="0"/>
          <w:sz w:val="22"/>
          <w:szCs w:val="22"/>
        </w:rPr>
        <w:t>assess</w:t>
      </w:r>
      <w:r w:rsidRPr="00503F3F">
        <w:rPr>
          <w:rFonts w:eastAsia="NimbusRomNo9L-Regu" w:cs="Calibri"/>
          <w:kern w:val="0"/>
          <w:sz w:val="22"/>
          <w:szCs w:val="22"/>
        </w:rPr>
        <w:t xml:space="preserve"> the thermal degradation properties of the samples by measuring the temperature </w:t>
      </w:r>
      <w:r w:rsidR="00DC1C46">
        <w:rPr>
          <w:rFonts w:eastAsia="NimbusRomNo9L-Regu" w:cs="Calibri"/>
          <w:kern w:val="0"/>
          <w:sz w:val="22"/>
          <w:szCs w:val="22"/>
        </w:rPr>
        <w:t>corresponding</w:t>
      </w:r>
      <w:r w:rsidRPr="00503F3F">
        <w:rPr>
          <w:rFonts w:eastAsia="NimbusRomNo9L-Regu" w:cs="Calibri"/>
          <w:kern w:val="0"/>
          <w:sz w:val="22"/>
          <w:szCs w:val="22"/>
        </w:rPr>
        <w:t xml:space="preserve"> to 1%, 2% and 5% mass loss (</w:t>
      </w:r>
      <m:oMath>
        <m:sSub>
          <m:sSubPr>
            <m:ctrlPr>
              <w:rPr>
                <w:rFonts w:ascii="Cambria Math" w:eastAsia="NimbusRomNo9L-Regu" w:hAnsi="Cambria Math" w:cs="Calibri"/>
                <w:kern w:val="0"/>
                <w:sz w:val="22"/>
                <w:szCs w:val="22"/>
                <w:vertAlign w:val="subscript"/>
              </w:rPr>
            </m:ctrlPr>
          </m:sSubPr>
          <m:e>
            <m:r>
              <m:rPr>
                <m:sty m:val="p"/>
              </m:rPr>
              <w:rPr>
                <w:rFonts w:ascii="Cambria Math" w:eastAsia="NimbusRomNo9L-Regu" w:hAnsi="Cambria Math" w:cs="Calibri"/>
                <w:kern w:val="0"/>
                <w:sz w:val="22"/>
                <w:szCs w:val="22"/>
                <w:vertAlign w:val="subscript"/>
              </w:rPr>
              <m:t>T</m:t>
            </m:r>
          </m:e>
          <m:sub>
            <m:r>
              <m:rPr>
                <m:sty m:val="p"/>
              </m:rPr>
              <w:rPr>
                <w:rFonts w:ascii="Cambria Math" w:eastAsia="NimbusRomNo9L-Regu" w:hAnsi="Cambria Math" w:cs="Calibri"/>
                <w:kern w:val="0"/>
                <w:sz w:val="22"/>
                <w:szCs w:val="22"/>
                <w:vertAlign w:val="subscript"/>
              </w:rPr>
              <m:t>1%</m:t>
            </m:r>
          </m:sub>
        </m:sSub>
        <m:sSub>
          <m:sSubPr>
            <m:ctrlPr>
              <w:rPr>
                <w:rFonts w:ascii="Cambria Math" w:eastAsia="NimbusRomNo9L-Regu" w:hAnsi="Cambria Math" w:cs="Calibri"/>
                <w:kern w:val="0"/>
                <w:sz w:val="22"/>
                <w:szCs w:val="22"/>
                <w:vertAlign w:val="subscript"/>
              </w:rPr>
            </m:ctrlPr>
          </m:sSubPr>
          <m:e>
            <m:r>
              <m:rPr>
                <m:sty m:val="p"/>
              </m:rPr>
              <w:rPr>
                <w:rFonts w:ascii="Cambria Math" w:eastAsia="NimbusRomNo9L-Regu" w:hAnsi="Cambria Math" w:cs="Calibri"/>
                <w:kern w:val="0"/>
                <w:sz w:val="22"/>
                <w:szCs w:val="22"/>
                <w:vertAlign w:val="subscript"/>
              </w:rPr>
              <m:t>,  T</m:t>
            </m:r>
          </m:e>
          <m:sub>
            <m:r>
              <m:rPr>
                <m:sty m:val="p"/>
              </m:rPr>
              <w:rPr>
                <w:rFonts w:ascii="Cambria Math" w:eastAsia="NimbusRomNo9L-Regu" w:hAnsi="Cambria Math" w:cs="Calibri"/>
                <w:kern w:val="0"/>
                <w:sz w:val="22"/>
                <w:szCs w:val="22"/>
                <w:vertAlign w:val="subscript"/>
              </w:rPr>
              <m:t>2%</m:t>
            </m:r>
          </m:sub>
        </m:sSub>
      </m:oMath>
      <w:r w:rsidRPr="00503F3F">
        <w:rPr>
          <w:rFonts w:eastAsia="NimbusRomNo9L-Regu" w:cs="Calibri"/>
          <w:kern w:val="0"/>
          <w:sz w:val="22"/>
          <w:szCs w:val="22"/>
        </w:rPr>
        <w:t>,</w:t>
      </w:r>
      <w:r w:rsidR="00941B32" w:rsidRPr="00503F3F">
        <w:rPr>
          <w:rFonts w:eastAsia="NimbusRomNo9L-Regu" w:cs="Calibri"/>
          <w:kern w:val="0"/>
          <w:sz w:val="22"/>
          <w:szCs w:val="22"/>
        </w:rPr>
        <w:t xml:space="preserve"> </w:t>
      </w:r>
      <w:r w:rsidR="00941B32" w:rsidRPr="00503F3F">
        <w:rPr>
          <w:rFonts w:eastAsia="NimbusRomNo9L-Regu" w:cs="Calibri"/>
          <w:kern w:val="0"/>
          <w:sz w:val="22"/>
          <w:szCs w:val="22"/>
          <w:vertAlign w:val="subscript"/>
        </w:rPr>
        <w:t xml:space="preserve"> </w:t>
      </w:r>
      <m:oMath>
        <m:sSub>
          <m:sSubPr>
            <m:ctrlPr>
              <w:rPr>
                <w:rFonts w:ascii="Cambria Math" w:eastAsia="NimbusRomNo9L-Regu" w:hAnsi="Cambria Math" w:cs="Calibri"/>
                <w:kern w:val="0"/>
                <w:sz w:val="22"/>
                <w:szCs w:val="22"/>
                <w:vertAlign w:val="subscript"/>
              </w:rPr>
            </m:ctrlPr>
          </m:sSubPr>
          <m:e>
            <m:r>
              <m:rPr>
                <m:sty m:val="p"/>
              </m:rPr>
              <w:rPr>
                <w:rFonts w:ascii="Cambria Math" w:eastAsia="NimbusRomNo9L-Regu" w:hAnsi="Cambria Math" w:cs="Calibri"/>
                <w:kern w:val="0"/>
                <w:sz w:val="22"/>
                <w:szCs w:val="22"/>
                <w:vertAlign w:val="subscript"/>
              </w:rPr>
              <m:t>T</m:t>
            </m:r>
          </m:e>
          <m:sub>
            <m:r>
              <m:rPr>
                <m:sty m:val="p"/>
              </m:rPr>
              <w:rPr>
                <w:rFonts w:ascii="Cambria Math" w:eastAsia="NimbusRomNo9L-Regu" w:hAnsi="Cambria Math" w:cs="Calibri"/>
                <w:kern w:val="0"/>
                <w:sz w:val="22"/>
                <w:szCs w:val="22"/>
                <w:vertAlign w:val="subscript"/>
              </w:rPr>
              <m:t>5%</m:t>
            </m:r>
          </m:sub>
        </m:sSub>
      </m:oMath>
      <w:r w:rsidRPr="00503F3F">
        <w:rPr>
          <w:rFonts w:eastAsia="NimbusRomNo9L-Regu" w:cs="Calibri"/>
          <w:kern w:val="0"/>
          <w:sz w:val="22"/>
          <w:szCs w:val="22"/>
        </w:rPr>
        <w:t>), the decomposition temperature (</w:t>
      </w:r>
      <m:oMath>
        <m:sSub>
          <m:sSubPr>
            <m:ctrlPr>
              <w:rPr>
                <w:rFonts w:ascii="Cambria Math" w:eastAsia="NimbusRomNo9L-Regu" w:hAnsi="Cambria Math" w:cs="Calibri"/>
                <w:kern w:val="0"/>
                <w:sz w:val="22"/>
                <w:szCs w:val="22"/>
              </w:rPr>
            </m:ctrlPr>
          </m:sSubPr>
          <m:e>
            <m:r>
              <m:rPr>
                <m:sty m:val="p"/>
              </m:rPr>
              <w:rPr>
                <w:rFonts w:ascii="Cambria Math" w:eastAsia="NimbusRomNo9L-Regu" w:hAnsi="Cambria Math" w:cs="Calibri"/>
                <w:kern w:val="0"/>
                <w:sz w:val="22"/>
                <w:szCs w:val="22"/>
              </w:rPr>
              <m:t>T</m:t>
            </m:r>
          </m:e>
          <m:sub>
            <m:r>
              <m:rPr>
                <m:sty m:val="p"/>
              </m:rPr>
              <w:rPr>
                <w:rFonts w:ascii="Cambria Math" w:eastAsia="NimbusRomNo9L-Regu" w:hAnsi="Cambria Math" w:cs="Calibri"/>
                <w:kern w:val="0"/>
                <w:sz w:val="22"/>
                <w:szCs w:val="22"/>
              </w:rPr>
              <m:t>D</m:t>
            </m:r>
          </m:sub>
        </m:sSub>
      </m:oMath>
      <w:r w:rsidRPr="00503F3F">
        <w:rPr>
          <w:rFonts w:eastAsia="NimbusRomNo9L-Regu" w:cs="Calibri"/>
          <w:kern w:val="0"/>
          <w:sz w:val="22"/>
          <w:szCs w:val="22"/>
        </w:rPr>
        <w:t>) and the residual mass (</w:t>
      </w:r>
      <m:oMath>
        <m:sSub>
          <m:sSubPr>
            <m:ctrlPr>
              <w:rPr>
                <w:rFonts w:ascii="Cambria Math" w:eastAsia="NimbusRomNo9L-Regu" w:hAnsi="Cambria Math" w:cs="Calibri"/>
                <w:kern w:val="0"/>
                <w:sz w:val="22"/>
                <w:szCs w:val="22"/>
              </w:rPr>
            </m:ctrlPr>
          </m:sSubPr>
          <m:e>
            <m:r>
              <m:rPr>
                <m:sty m:val="p"/>
              </m:rPr>
              <w:rPr>
                <w:rFonts w:ascii="Cambria Math" w:eastAsia="NimbusRomNo9L-Regu" w:hAnsi="Cambria Math" w:cs="Calibri"/>
                <w:kern w:val="0"/>
                <w:sz w:val="22"/>
                <w:szCs w:val="22"/>
              </w:rPr>
              <m:t>m</m:t>
            </m:r>
          </m:e>
          <m:sub>
            <m:r>
              <m:rPr>
                <m:sty m:val="p"/>
              </m:rPr>
              <w:rPr>
                <w:rFonts w:ascii="Cambria Math" w:eastAsia="NimbusRomNo9L-Regu" w:hAnsi="Cambria Math" w:cs="Calibri"/>
                <w:kern w:val="0"/>
                <w:sz w:val="22"/>
                <w:szCs w:val="22"/>
              </w:rPr>
              <m:t>fin</m:t>
            </m:r>
          </m:sub>
        </m:sSub>
      </m:oMath>
      <w:r w:rsidRPr="00503F3F">
        <w:rPr>
          <w:rFonts w:eastAsia="NimbusRomNo9L-Regu" w:cs="Calibri"/>
          <w:kern w:val="0"/>
          <w:sz w:val="22"/>
          <w:szCs w:val="22"/>
        </w:rPr>
        <w:t xml:space="preserve">). </w:t>
      </w:r>
      <m:oMath>
        <m:sSub>
          <m:sSubPr>
            <m:ctrlPr>
              <w:rPr>
                <w:rFonts w:ascii="Cambria Math" w:eastAsia="NimbusRomNo9L-Regu" w:hAnsi="Cambria Math" w:cs="Calibri"/>
                <w:kern w:val="0"/>
                <w:sz w:val="22"/>
                <w:szCs w:val="22"/>
              </w:rPr>
            </m:ctrlPr>
          </m:sSubPr>
          <m:e>
            <m:r>
              <m:rPr>
                <m:sty m:val="p"/>
              </m:rPr>
              <w:rPr>
                <w:rFonts w:ascii="Cambria Math" w:eastAsia="NimbusRomNo9L-Regu" w:hAnsi="Cambria Math" w:cs="Calibri"/>
                <w:kern w:val="0"/>
                <w:sz w:val="22"/>
                <w:szCs w:val="22"/>
              </w:rPr>
              <m:t>T</m:t>
            </m:r>
          </m:e>
          <m:sub>
            <m:r>
              <m:rPr>
                <m:sty m:val="p"/>
              </m:rPr>
              <w:rPr>
                <w:rFonts w:ascii="Cambria Math" w:eastAsia="NimbusRomNo9L-Regu" w:hAnsi="Cambria Math" w:cs="Calibri"/>
                <w:kern w:val="0"/>
                <w:sz w:val="22"/>
                <w:szCs w:val="22"/>
              </w:rPr>
              <m:t>D</m:t>
            </m:r>
          </m:sub>
        </m:sSub>
      </m:oMath>
      <w:r w:rsidRPr="00503F3F">
        <w:rPr>
          <w:rFonts w:eastAsia="NimbusRomNo9L-Regu" w:cs="Calibri"/>
          <w:kern w:val="0"/>
          <w:sz w:val="22"/>
          <w:szCs w:val="22"/>
        </w:rPr>
        <w:t xml:space="preserve"> was defined as the temperature relative to the peak of the derivative thermogravimetry (DTG), which was obtained by deriving the TGA curve. The analysis was performed with a TA Instrument TGA Q5000 applying a thermal </w:t>
      </w:r>
      <w:r w:rsidR="00DC1C46">
        <w:rPr>
          <w:rFonts w:eastAsia="NimbusRomNo9L-Regu" w:cs="Calibri"/>
          <w:kern w:val="0"/>
          <w:sz w:val="22"/>
          <w:szCs w:val="22"/>
        </w:rPr>
        <w:t>scan</w:t>
      </w:r>
      <w:r w:rsidRPr="00503F3F">
        <w:rPr>
          <w:rFonts w:eastAsia="NimbusRomNo9L-Regu" w:cs="Calibri"/>
          <w:kern w:val="0"/>
          <w:sz w:val="22"/>
          <w:szCs w:val="22"/>
        </w:rPr>
        <w:t xml:space="preserve"> from 30 °C to 700 °C at 10 °C/min, both in nitrogen and air atmosphere</w:t>
      </w:r>
      <w:r w:rsidR="00DC1C46">
        <w:rPr>
          <w:rFonts w:eastAsia="NimbusRomNo9L-Regu" w:cs="Calibri"/>
          <w:kern w:val="0"/>
          <w:sz w:val="22"/>
          <w:szCs w:val="22"/>
        </w:rPr>
        <w:t>s</w:t>
      </w:r>
      <w:r w:rsidRPr="00503F3F">
        <w:rPr>
          <w:rFonts w:eastAsia="NimbusRomNo9L-Regu" w:cs="Calibri"/>
          <w:kern w:val="0"/>
          <w:sz w:val="22"/>
          <w:szCs w:val="22"/>
        </w:rPr>
        <w:t>.</w:t>
      </w:r>
      <w:bookmarkEnd w:id="8"/>
      <w:r w:rsidR="008E3A5F">
        <w:rPr>
          <w:rFonts w:eastAsia="NimbusRomNo9L-Regu" w:cs="Calibri"/>
          <w:kern w:val="0"/>
          <w:sz w:val="22"/>
          <w:szCs w:val="22"/>
        </w:rPr>
        <w:t xml:space="preserve"> </w:t>
      </w:r>
      <w:bookmarkEnd w:id="9"/>
      <w:r w:rsidRPr="00503F3F">
        <w:rPr>
          <w:rFonts w:eastAsia="NimbusRomNo9L-Regu" w:cs="Calibri"/>
          <w:kern w:val="0"/>
          <w:sz w:val="22"/>
          <w:szCs w:val="22"/>
        </w:rPr>
        <w:t xml:space="preserve">The carbon </w:t>
      </w:r>
      <w:proofErr w:type="spellStart"/>
      <w:r w:rsidRPr="00503F3F">
        <w:rPr>
          <w:rFonts w:eastAsia="NimbusRomNo9L-Regu" w:cs="Calibri"/>
          <w:kern w:val="0"/>
          <w:sz w:val="22"/>
          <w:szCs w:val="22"/>
        </w:rPr>
        <w:t>fibers</w:t>
      </w:r>
      <w:proofErr w:type="spellEnd"/>
      <w:r w:rsidRPr="00503F3F">
        <w:rPr>
          <w:rFonts w:eastAsia="NimbusRomNo9L-Regu" w:cs="Calibri"/>
          <w:kern w:val="0"/>
          <w:sz w:val="22"/>
          <w:szCs w:val="22"/>
        </w:rPr>
        <w:t xml:space="preserve">, initially 6 mm long, after being </w:t>
      </w:r>
      <w:r w:rsidR="00DC1C46">
        <w:rPr>
          <w:rFonts w:eastAsia="NimbusRomNo9L-Regu" w:cs="Calibri"/>
          <w:kern w:val="0"/>
          <w:sz w:val="22"/>
          <w:szCs w:val="22"/>
        </w:rPr>
        <w:t>compounded</w:t>
      </w:r>
      <w:r w:rsidRPr="00503F3F">
        <w:rPr>
          <w:rFonts w:eastAsia="NimbusRomNo9L-Regu" w:cs="Calibri"/>
          <w:kern w:val="0"/>
          <w:sz w:val="22"/>
          <w:szCs w:val="22"/>
        </w:rPr>
        <w:t xml:space="preserve"> in the</w:t>
      </w:r>
      <w:r w:rsidR="00DC1C46">
        <w:rPr>
          <w:rFonts w:eastAsia="NimbusRomNo9L-Regu" w:cs="Calibri"/>
          <w:kern w:val="0"/>
          <w:sz w:val="22"/>
          <w:szCs w:val="22"/>
        </w:rPr>
        <w:t xml:space="preserve"> polymer</w:t>
      </w:r>
      <w:r w:rsidRPr="00503F3F">
        <w:rPr>
          <w:rFonts w:eastAsia="NimbusRomNo9L-Regu" w:cs="Calibri"/>
          <w:kern w:val="0"/>
          <w:sz w:val="22"/>
          <w:szCs w:val="22"/>
        </w:rPr>
        <w:t xml:space="preserve"> matrix were broken into smaller pieces by the mechanical shear stresses applied inside the m</w:t>
      </w:r>
      <w:r w:rsidR="00DC1C46">
        <w:rPr>
          <w:rFonts w:eastAsia="NimbusRomNo9L-Regu" w:cs="Calibri"/>
          <w:kern w:val="0"/>
          <w:sz w:val="22"/>
          <w:szCs w:val="22"/>
        </w:rPr>
        <w:t>ixer</w:t>
      </w:r>
      <w:r w:rsidRPr="00503F3F">
        <w:rPr>
          <w:rFonts w:eastAsia="NimbusRomNo9L-Regu" w:cs="Calibri"/>
          <w:kern w:val="0"/>
          <w:sz w:val="22"/>
          <w:szCs w:val="22"/>
        </w:rPr>
        <w:t xml:space="preserve">. </w:t>
      </w:r>
      <w:r w:rsidR="00DC1C46">
        <w:rPr>
          <w:rFonts w:eastAsia="NimbusRomNo9L-Regu" w:cs="Calibri"/>
          <w:kern w:val="0"/>
          <w:sz w:val="22"/>
          <w:szCs w:val="22"/>
        </w:rPr>
        <w:t>Therefore,</w:t>
      </w:r>
      <w:r w:rsidRPr="00503F3F">
        <w:rPr>
          <w:rFonts w:eastAsia="NimbusRomNo9L-Regu" w:cs="Calibri"/>
          <w:kern w:val="0"/>
          <w:sz w:val="22"/>
          <w:szCs w:val="22"/>
        </w:rPr>
        <w:t xml:space="preserve"> the </w:t>
      </w:r>
      <w:r w:rsidR="00DC1C46">
        <w:rPr>
          <w:rFonts w:eastAsia="NimbusRomNo9L-Regu" w:cs="Calibri"/>
          <w:kern w:val="0"/>
          <w:sz w:val="22"/>
          <w:szCs w:val="22"/>
        </w:rPr>
        <w:t>actual</w:t>
      </w:r>
      <w:r w:rsidRPr="00503F3F">
        <w:rPr>
          <w:rFonts w:eastAsia="NimbusRomNo9L-Regu" w:cs="Calibri"/>
          <w:kern w:val="0"/>
          <w:sz w:val="22"/>
          <w:szCs w:val="22"/>
        </w:rPr>
        <w:t xml:space="preserve"> length of the </w:t>
      </w:r>
      <w:proofErr w:type="spellStart"/>
      <w:r w:rsidRPr="00503F3F">
        <w:rPr>
          <w:rFonts w:eastAsia="NimbusRomNo9L-Regu" w:cs="Calibri"/>
          <w:kern w:val="0"/>
          <w:sz w:val="22"/>
          <w:szCs w:val="22"/>
        </w:rPr>
        <w:t>fibers</w:t>
      </w:r>
      <w:proofErr w:type="spellEnd"/>
      <w:r w:rsidRPr="00503F3F">
        <w:rPr>
          <w:rFonts w:eastAsia="NimbusRomNo9L-Regu" w:cs="Calibri"/>
          <w:kern w:val="0"/>
          <w:sz w:val="22"/>
          <w:szCs w:val="22"/>
        </w:rPr>
        <w:t xml:space="preserve"> after the production process was assessed</w:t>
      </w:r>
      <w:r w:rsidR="00602208">
        <w:rPr>
          <w:rFonts w:eastAsia="NimbusRomNo9L-Regu" w:cs="Calibri"/>
          <w:kern w:val="0"/>
          <w:sz w:val="22"/>
          <w:szCs w:val="22"/>
        </w:rPr>
        <w:t xml:space="preserve"> by</w:t>
      </w:r>
      <w:r w:rsidRPr="00503F3F">
        <w:rPr>
          <w:rFonts w:eastAsia="NimbusRomNo9L-Regu" w:cs="Calibri"/>
          <w:kern w:val="0"/>
          <w:sz w:val="22"/>
          <w:szCs w:val="22"/>
        </w:rPr>
        <w:t xml:space="preserve"> TGA</w:t>
      </w:r>
      <w:r w:rsidR="00602208">
        <w:rPr>
          <w:rFonts w:eastAsia="NimbusRomNo9L-Regu" w:cs="Calibri"/>
          <w:kern w:val="0"/>
          <w:sz w:val="22"/>
          <w:szCs w:val="22"/>
        </w:rPr>
        <w:t xml:space="preserve"> scan</w:t>
      </w:r>
      <w:r w:rsidRPr="00503F3F">
        <w:rPr>
          <w:rFonts w:eastAsia="NimbusRomNo9L-Regu" w:cs="Calibri"/>
          <w:kern w:val="0"/>
          <w:sz w:val="22"/>
          <w:szCs w:val="22"/>
        </w:rPr>
        <w:t xml:space="preserve"> from 30 °C to 500 °C at 10 °C/min </w:t>
      </w:r>
      <w:r w:rsidR="00602208">
        <w:rPr>
          <w:rFonts w:eastAsia="NimbusRomNo9L-Regu" w:cs="Calibri"/>
          <w:kern w:val="0"/>
          <w:sz w:val="22"/>
          <w:szCs w:val="22"/>
        </w:rPr>
        <w:t>in</w:t>
      </w:r>
      <w:r w:rsidRPr="00503F3F">
        <w:rPr>
          <w:rFonts w:eastAsia="NimbusRomNo9L-Regu" w:cs="Calibri"/>
          <w:kern w:val="0"/>
          <w:sz w:val="22"/>
          <w:szCs w:val="22"/>
        </w:rPr>
        <w:t xml:space="preserve"> a nitrogen atmosphere. The residual mass was positioned in a sample </w:t>
      </w:r>
      <w:r w:rsidR="007D214A" w:rsidRPr="00503F3F">
        <w:rPr>
          <w:rFonts w:eastAsia="NimbusRomNo9L-Regu" w:cs="Calibri"/>
          <w:kern w:val="0"/>
          <w:sz w:val="22"/>
          <w:szCs w:val="22"/>
        </w:rPr>
        <w:t>holder;</w:t>
      </w:r>
      <w:r w:rsidRPr="00503F3F">
        <w:rPr>
          <w:rFonts w:eastAsia="NimbusRomNo9L-Regu" w:cs="Calibri"/>
          <w:kern w:val="0"/>
          <w:sz w:val="22"/>
          <w:szCs w:val="22"/>
        </w:rPr>
        <w:t xml:space="preserve"> acetone was added and gently hand mixed to help the dispersion of the </w:t>
      </w:r>
      <w:proofErr w:type="spellStart"/>
      <w:r w:rsidRPr="00503F3F">
        <w:rPr>
          <w:rFonts w:eastAsia="NimbusRomNo9L-Regu" w:cs="Calibri"/>
          <w:kern w:val="0"/>
          <w:sz w:val="22"/>
          <w:szCs w:val="22"/>
        </w:rPr>
        <w:t>fibers</w:t>
      </w:r>
      <w:proofErr w:type="spellEnd"/>
      <w:r w:rsidRPr="00503F3F">
        <w:rPr>
          <w:rFonts w:eastAsia="NimbusRomNo9L-Regu" w:cs="Calibri"/>
          <w:kern w:val="0"/>
          <w:sz w:val="22"/>
          <w:szCs w:val="22"/>
        </w:rPr>
        <w:t xml:space="preserve">. The goal was to obtain a homogeneous dispersion without clusters with </w:t>
      </w:r>
      <w:proofErr w:type="spellStart"/>
      <w:r w:rsidRPr="00503F3F">
        <w:rPr>
          <w:rFonts w:eastAsia="NimbusRomNo9L-Regu" w:cs="Calibri"/>
          <w:kern w:val="0"/>
          <w:sz w:val="22"/>
          <w:szCs w:val="22"/>
        </w:rPr>
        <w:t>fibers</w:t>
      </w:r>
      <w:proofErr w:type="spellEnd"/>
      <w:r w:rsidRPr="00503F3F">
        <w:rPr>
          <w:rFonts w:eastAsia="NimbusRomNo9L-Regu" w:cs="Calibri"/>
          <w:kern w:val="0"/>
          <w:sz w:val="22"/>
          <w:szCs w:val="22"/>
        </w:rPr>
        <w:t xml:space="preserve"> well separated between each other. The </w:t>
      </w:r>
      <w:proofErr w:type="spellStart"/>
      <w:r w:rsidRPr="00503F3F">
        <w:rPr>
          <w:rFonts w:eastAsia="NimbusRomNo9L-Regu" w:cs="Calibri"/>
          <w:kern w:val="0"/>
          <w:sz w:val="22"/>
          <w:szCs w:val="22"/>
        </w:rPr>
        <w:t>fibers</w:t>
      </w:r>
      <w:proofErr w:type="spellEnd"/>
      <w:r w:rsidRPr="00503F3F">
        <w:rPr>
          <w:rFonts w:eastAsia="NimbusRomNo9L-Regu" w:cs="Calibri"/>
          <w:kern w:val="0"/>
          <w:sz w:val="22"/>
          <w:szCs w:val="22"/>
        </w:rPr>
        <w:t xml:space="preserve"> were then observed </w:t>
      </w:r>
      <w:r w:rsidR="00602208">
        <w:rPr>
          <w:rFonts w:eastAsia="NimbusRomNo9L-Regu" w:cs="Calibri"/>
          <w:kern w:val="0"/>
          <w:sz w:val="22"/>
          <w:szCs w:val="22"/>
        </w:rPr>
        <w:t>with an</w:t>
      </w:r>
      <w:r w:rsidRPr="00503F3F">
        <w:rPr>
          <w:rFonts w:eastAsia="NimbusRomNo9L-Regu" w:cs="Calibri"/>
          <w:kern w:val="0"/>
          <w:sz w:val="22"/>
          <w:szCs w:val="22"/>
        </w:rPr>
        <w:t xml:space="preserve"> optical microscope</w:t>
      </w:r>
      <w:r w:rsidR="00602208">
        <w:rPr>
          <w:rFonts w:eastAsia="NimbusRomNo9L-Regu" w:cs="Calibri"/>
          <w:kern w:val="0"/>
          <w:sz w:val="22"/>
          <w:szCs w:val="22"/>
        </w:rPr>
        <w:t xml:space="preserve"> and t</w:t>
      </w:r>
      <w:r w:rsidRPr="00503F3F">
        <w:rPr>
          <w:rFonts w:eastAsia="NimbusRomNo9L-Regu" w:cs="Calibri"/>
          <w:kern w:val="0"/>
          <w:sz w:val="22"/>
          <w:szCs w:val="22"/>
        </w:rPr>
        <w:t>he resulting images</w:t>
      </w:r>
      <w:r w:rsidR="00602208">
        <w:rPr>
          <w:rFonts w:eastAsia="NimbusRomNo9L-Regu" w:cs="Calibri"/>
          <w:kern w:val="0"/>
          <w:sz w:val="22"/>
          <w:szCs w:val="22"/>
        </w:rPr>
        <w:t xml:space="preserve"> </w:t>
      </w:r>
      <w:r w:rsidRPr="00503F3F">
        <w:rPr>
          <w:rFonts w:eastAsia="NimbusRomNo9L-Regu" w:cs="Calibri"/>
          <w:kern w:val="0"/>
          <w:sz w:val="22"/>
          <w:szCs w:val="22"/>
        </w:rPr>
        <w:t>analysed with ImageJ</w:t>
      </w:r>
      <w:r w:rsidR="00941B32" w:rsidRPr="00503F3F">
        <w:rPr>
          <w:rFonts w:eastAsia="NimbusRomNo9L-Regu" w:cs="Calibri"/>
          <w:kern w:val="0"/>
          <w:sz w:val="22"/>
          <w:szCs w:val="22"/>
        </w:rPr>
        <w:t xml:space="preserve">® </w:t>
      </w:r>
      <w:r w:rsidRPr="00503F3F">
        <w:rPr>
          <w:rFonts w:eastAsia="NimbusRomNo9L-Regu" w:cs="Calibri"/>
          <w:kern w:val="0"/>
          <w:sz w:val="22"/>
          <w:szCs w:val="22"/>
        </w:rPr>
        <w:t>software to obtain the</w:t>
      </w:r>
      <w:r w:rsidR="00602208">
        <w:rPr>
          <w:rFonts w:eastAsia="NimbusRomNo9L-Regu" w:cs="Calibri"/>
          <w:kern w:val="0"/>
          <w:sz w:val="22"/>
          <w:szCs w:val="22"/>
        </w:rPr>
        <w:t>ir</w:t>
      </w:r>
      <w:r w:rsidRPr="00503F3F">
        <w:rPr>
          <w:rFonts w:eastAsia="NimbusRomNo9L-Regu" w:cs="Calibri"/>
          <w:kern w:val="0"/>
          <w:sz w:val="22"/>
          <w:szCs w:val="22"/>
        </w:rPr>
        <w:t xml:space="preserve"> length distribution.</w:t>
      </w:r>
    </w:p>
    <w:p w14:paraId="2DAB10A6" w14:textId="2EBCB090" w:rsidR="00353E80" w:rsidRPr="00CB4C74" w:rsidRDefault="00353E80" w:rsidP="00CA7162">
      <w:pPr>
        <w:pStyle w:val="Sezione"/>
        <w:numPr>
          <w:ilvl w:val="1"/>
          <w:numId w:val="5"/>
        </w:numPr>
        <w:spacing w:line="360" w:lineRule="auto"/>
        <w:rPr>
          <w:rFonts w:asciiTheme="minorHAnsi" w:hAnsiTheme="minorHAnsi"/>
        </w:rPr>
      </w:pPr>
      <w:r w:rsidRPr="00CB4C74">
        <w:rPr>
          <w:rFonts w:asciiTheme="minorHAnsi" w:hAnsiTheme="minorHAnsi"/>
        </w:rPr>
        <w:t>Quasi-static tensile test</w:t>
      </w:r>
    </w:p>
    <w:p w14:paraId="63B9DA67" w14:textId="00EF40A9" w:rsidR="007C3783" w:rsidRPr="00503F3F" w:rsidRDefault="00353E80" w:rsidP="00CA7162">
      <w:pPr>
        <w:spacing w:line="360" w:lineRule="auto"/>
        <w:jc w:val="both"/>
        <w:rPr>
          <w:rFonts w:eastAsia="NimbusRomNo9L-Regu" w:cs="Calibri"/>
          <w:kern w:val="0"/>
          <w:sz w:val="22"/>
          <w:szCs w:val="22"/>
        </w:rPr>
      </w:pPr>
      <w:r w:rsidRPr="00503F3F">
        <w:rPr>
          <w:rFonts w:eastAsia="NimbusRomNo9L-Regu" w:cs="Calibri"/>
          <w:kern w:val="0"/>
          <w:sz w:val="22"/>
          <w:szCs w:val="22"/>
        </w:rPr>
        <w:t>The tensile tests were used to investigate the strength and stiffness of the materials and were performed with an Instron</w:t>
      </w:r>
      <w:r w:rsidR="00941B32" w:rsidRPr="00503F3F">
        <w:rPr>
          <w:rFonts w:eastAsia="NimbusRomNo9L-Regu" w:cs="Calibri"/>
          <w:kern w:val="0"/>
          <w:sz w:val="22"/>
          <w:szCs w:val="22"/>
        </w:rPr>
        <w:t xml:space="preserve">® </w:t>
      </w:r>
      <w:r w:rsidRPr="00503F3F">
        <w:rPr>
          <w:rFonts w:eastAsia="NimbusRomNo9L-Regu" w:cs="Calibri"/>
          <w:kern w:val="0"/>
          <w:sz w:val="22"/>
          <w:szCs w:val="22"/>
        </w:rPr>
        <w:t xml:space="preserve">5989 tensile testing machine equipped with a 1 </w:t>
      </w:r>
      <w:proofErr w:type="spellStart"/>
      <w:r w:rsidRPr="00503F3F">
        <w:rPr>
          <w:rFonts w:eastAsia="NimbusRomNo9L-Regu" w:cs="Calibri"/>
          <w:kern w:val="0"/>
          <w:sz w:val="22"/>
          <w:szCs w:val="22"/>
        </w:rPr>
        <w:t>kN</w:t>
      </w:r>
      <w:proofErr w:type="spellEnd"/>
      <w:r w:rsidRPr="00503F3F">
        <w:rPr>
          <w:rFonts w:eastAsia="NimbusRomNo9L-Regu" w:cs="Calibri"/>
          <w:kern w:val="0"/>
          <w:sz w:val="22"/>
          <w:szCs w:val="22"/>
        </w:rPr>
        <w:t xml:space="preserve"> load cell and, for the elastic modulus evaluation, an extensometer (Instron 2620-61 having a gauge length of 12.5 mm). The elastic modulus (E) was evaluated </w:t>
      </w:r>
      <w:r w:rsidR="00EB289C">
        <w:rPr>
          <w:rFonts w:eastAsia="NimbusRomNo9L-Regu" w:cs="Calibri"/>
          <w:kern w:val="0"/>
          <w:sz w:val="22"/>
          <w:szCs w:val="22"/>
        </w:rPr>
        <w:t>on</w:t>
      </w:r>
      <w:r w:rsidRPr="00503F3F">
        <w:rPr>
          <w:rFonts w:eastAsia="NimbusRomNo9L-Regu" w:cs="Calibri"/>
          <w:kern w:val="0"/>
          <w:sz w:val="22"/>
          <w:szCs w:val="22"/>
        </w:rPr>
        <w:t xml:space="preserve"> 6 </w:t>
      </w:r>
      <w:r w:rsidR="00EB289C">
        <w:rPr>
          <w:rFonts w:eastAsia="NimbusRomNo9L-Regu" w:cs="Calibri"/>
          <w:kern w:val="0"/>
          <w:sz w:val="22"/>
          <w:szCs w:val="22"/>
        </w:rPr>
        <w:t xml:space="preserve">specimens </w:t>
      </w:r>
      <w:r w:rsidRPr="00503F3F">
        <w:rPr>
          <w:rFonts w:eastAsia="NimbusRomNo9L-Regu" w:cs="Calibri"/>
          <w:kern w:val="0"/>
          <w:sz w:val="22"/>
          <w:szCs w:val="22"/>
        </w:rPr>
        <w:t xml:space="preserve">for each </w:t>
      </w:r>
      <w:r w:rsidR="00EB289C">
        <w:rPr>
          <w:rFonts w:eastAsia="NimbusRomNo9L-Regu" w:cs="Calibri"/>
          <w:kern w:val="0"/>
          <w:sz w:val="22"/>
          <w:szCs w:val="22"/>
        </w:rPr>
        <w:t>sample</w:t>
      </w:r>
      <w:r w:rsidRPr="00503F3F">
        <w:rPr>
          <w:rFonts w:eastAsia="NimbusRomNo9L-Regu" w:cs="Calibri"/>
          <w:kern w:val="0"/>
          <w:sz w:val="22"/>
          <w:szCs w:val="22"/>
        </w:rPr>
        <w:t xml:space="preserve"> </w:t>
      </w:r>
      <w:r w:rsidR="00EB289C">
        <w:rPr>
          <w:rFonts w:eastAsia="NimbusRomNo9L-Regu" w:cs="Calibri"/>
          <w:kern w:val="0"/>
          <w:sz w:val="22"/>
          <w:szCs w:val="22"/>
        </w:rPr>
        <w:t xml:space="preserve">in the deformation range </w:t>
      </w:r>
      <w:r w:rsidRPr="00503F3F">
        <w:rPr>
          <w:rFonts w:eastAsia="NimbusRomNo9L-Regu" w:cs="Calibri"/>
          <w:kern w:val="0"/>
          <w:sz w:val="22"/>
          <w:szCs w:val="22"/>
        </w:rPr>
        <w:t>from 0% to 0.3%</w:t>
      </w:r>
      <w:r w:rsidR="00EB289C">
        <w:rPr>
          <w:rFonts w:eastAsia="NimbusRomNo9L-Regu" w:cs="Calibri"/>
          <w:kern w:val="0"/>
          <w:sz w:val="22"/>
          <w:szCs w:val="22"/>
        </w:rPr>
        <w:t xml:space="preserve"> </w:t>
      </w:r>
      <w:r w:rsidRPr="00503F3F">
        <w:rPr>
          <w:rFonts w:eastAsia="NimbusRomNo9L-Regu" w:cs="Calibri"/>
          <w:kern w:val="0"/>
          <w:sz w:val="22"/>
          <w:szCs w:val="22"/>
        </w:rPr>
        <w:t>using an extensometer and</w:t>
      </w:r>
      <w:r w:rsidR="00EB289C">
        <w:rPr>
          <w:rFonts w:eastAsia="NimbusRomNo9L-Regu" w:cs="Calibri"/>
          <w:kern w:val="0"/>
          <w:sz w:val="22"/>
          <w:szCs w:val="22"/>
        </w:rPr>
        <w:t xml:space="preserve"> estimating a</w:t>
      </w:r>
      <w:r w:rsidRPr="00503F3F">
        <w:rPr>
          <w:rFonts w:eastAsia="NimbusRomNo9L-Regu" w:cs="Calibri"/>
          <w:kern w:val="0"/>
          <w:sz w:val="22"/>
          <w:szCs w:val="22"/>
        </w:rPr>
        <w:t xml:space="preserve"> "chord modulus" </w:t>
      </w:r>
      <w:r w:rsidR="00EB289C">
        <w:rPr>
          <w:rFonts w:eastAsia="NimbusRomNo9L-Regu" w:cs="Calibri"/>
          <w:kern w:val="0"/>
          <w:sz w:val="22"/>
          <w:szCs w:val="22"/>
        </w:rPr>
        <w:t>at</w:t>
      </w:r>
      <w:r w:rsidRPr="00503F3F">
        <w:rPr>
          <w:rFonts w:eastAsia="NimbusRomNo9L-Regu" w:cs="Calibri"/>
          <w:kern w:val="0"/>
          <w:sz w:val="22"/>
          <w:szCs w:val="22"/>
        </w:rPr>
        <w:t xml:space="preserve"> 0.05</w:t>
      </w:r>
      <w:r w:rsidR="00EB289C">
        <w:rPr>
          <w:rFonts w:eastAsia="NimbusRomNo9L-Regu" w:cs="Calibri"/>
          <w:kern w:val="0"/>
          <w:sz w:val="22"/>
          <w:szCs w:val="22"/>
        </w:rPr>
        <w:t xml:space="preserve"> and </w:t>
      </w:r>
      <w:r w:rsidRPr="00503F3F">
        <w:rPr>
          <w:rFonts w:eastAsia="NimbusRomNo9L-Regu" w:cs="Calibri"/>
          <w:kern w:val="0"/>
          <w:sz w:val="22"/>
          <w:szCs w:val="22"/>
        </w:rPr>
        <w:t>0.25% deformation</w:t>
      </w:r>
      <w:r w:rsidR="00EB289C">
        <w:rPr>
          <w:rFonts w:eastAsia="NimbusRomNo9L-Regu" w:cs="Calibri"/>
          <w:kern w:val="0"/>
          <w:sz w:val="22"/>
          <w:szCs w:val="22"/>
        </w:rPr>
        <w:t xml:space="preserve"> values</w:t>
      </w:r>
      <w:r w:rsidRPr="00503F3F">
        <w:rPr>
          <w:rFonts w:eastAsia="NimbusRomNo9L-Regu" w:cs="Calibri"/>
          <w:kern w:val="0"/>
          <w:sz w:val="22"/>
          <w:szCs w:val="22"/>
        </w:rPr>
        <w:t>. The test was performed at a strain rate of 0.025 min</w:t>
      </w:r>
      <w:r w:rsidRPr="00503F3F">
        <w:rPr>
          <w:rFonts w:eastAsia="NimbusRomNo9L-Regu" w:cs="Calibri"/>
          <w:kern w:val="0"/>
          <w:sz w:val="22"/>
          <w:szCs w:val="22"/>
          <w:vertAlign w:val="superscript"/>
        </w:rPr>
        <w:t>-1</w:t>
      </w:r>
      <w:r w:rsidRPr="00503F3F">
        <w:rPr>
          <w:rFonts w:eastAsia="NimbusRomNo9L-Regu" w:cs="Calibri"/>
          <w:kern w:val="0"/>
          <w:sz w:val="22"/>
          <w:szCs w:val="22"/>
        </w:rPr>
        <w:t>. The tests at break, used to evaluate the ultimate tensile strength (UTS) and strain at break (</w:t>
      </w:r>
      <m:oMath>
        <m:sSub>
          <m:sSubPr>
            <m:ctrlPr>
              <w:rPr>
                <w:rFonts w:ascii="Cambria Math" w:eastAsia="NimbusRomNo9L-Regu" w:hAnsi="Cambria Math" w:cs="Calibri"/>
                <w:kern w:val="0"/>
                <w:sz w:val="22"/>
                <w:szCs w:val="22"/>
              </w:rPr>
            </m:ctrlPr>
          </m:sSubPr>
          <m:e>
            <m:r>
              <m:rPr>
                <m:sty m:val="p"/>
              </m:rPr>
              <w:rPr>
                <w:rFonts w:ascii="Cambria Math" w:eastAsia="NimbusRomNo9L-Regu" w:hAnsi="Cambria Math" w:cs="Calibri"/>
                <w:kern w:val="0"/>
                <w:sz w:val="22"/>
                <w:szCs w:val="22"/>
              </w:rPr>
              <m:t>ε</m:t>
            </m:r>
          </m:e>
          <m:sub>
            <m:r>
              <m:rPr>
                <m:sty m:val="p"/>
              </m:rPr>
              <w:rPr>
                <w:rFonts w:ascii="Cambria Math" w:eastAsia="NimbusRomNo9L-Regu" w:hAnsi="Cambria Math" w:cs="Calibri"/>
                <w:kern w:val="0"/>
                <w:sz w:val="22"/>
                <w:szCs w:val="22"/>
              </w:rPr>
              <m:t>b</m:t>
            </m:r>
          </m:sub>
        </m:sSub>
      </m:oMath>
      <w:r w:rsidRPr="00503F3F">
        <w:rPr>
          <w:rFonts w:eastAsia="NimbusRomNo9L-Regu" w:cs="Calibri"/>
          <w:kern w:val="0"/>
          <w:sz w:val="22"/>
          <w:szCs w:val="22"/>
        </w:rPr>
        <w:t>), were performed at a speed of 5 mm/min.</w:t>
      </w:r>
    </w:p>
    <w:p w14:paraId="7C5E5CC5" w14:textId="0B6E9144" w:rsidR="00353E80" w:rsidRPr="00CB4C74" w:rsidRDefault="00353E80" w:rsidP="00CA7162">
      <w:pPr>
        <w:pStyle w:val="Sezione"/>
        <w:numPr>
          <w:ilvl w:val="1"/>
          <w:numId w:val="5"/>
        </w:numPr>
        <w:spacing w:line="360" w:lineRule="auto"/>
        <w:rPr>
          <w:rFonts w:asciiTheme="minorHAnsi" w:hAnsiTheme="minorHAnsi"/>
        </w:rPr>
      </w:pPr>
      <w:r w:rsidRPr="00CB4C74">
        <w:rPr>
          <w:rFonts w:asciiTheme="minorHAnsi" w:hAnsiTheme="minorHAnsi"/>
        </w:rPr>
        <w:t xml:space="preserve">Evaluation of the impact </w:t>
      </w:r>
      <w:r w:rsidR="00EB289C">
        <w:rPr>
          <w:rFonts w:asciiTheme="minorHAnsi" w:hAnsiTheme="minorHAnsi"/>
        </w:rPr>
        <w:t>strength</w:t>
      </w:r>
    </w:p>
    <w:p w14:paraId="38B6634C" w14:textId="0C373D00" w:rsidR="00FB1E30" w:rsidRPr="00503F3F" w:rsidRDefault="00353E80" w:rsidP="00CA7162">
      <w:pPr>
        <w:spacing w:line="360" w:lineRule="auto"/>
        <w:jc w:val="both"/>
        <w:rPr>
          <w:rFonts w:eastAsia="NimbusRomNo9L-Regu" w:cs="Calibri"/>
          <w:kern w:val="0"/>
          <w:sz w:val="22"/>
          <w:szCs w:val="22"/>
        </w:rPr>
      </w:pPr>
      <w:r w:rsidRPr="00503F3F">
        <w:rPr>
          <w:rFonts w:eastAsia="NimbusRomNo9L-Regu" w:cs="Calibri"/>
          <w:kern w:val="0"/>
          <w:sz w:val="22"/>
          <w:szCs w:val="22"/>
        </w:rPr>
        <w:t xml:space="preserve">The evaluation of the </w:t>
      </w:r>
      <w:r w:rsidR="00EB289C">
        <w:rPr>
          <w:rFonts w:eastAsia="NimbusRomNo9L-Regu" w:cs="Calibri"/>
          <w:kern w:val="0"/>
          <w:sz w:val="22"/>
          <w:szCs w:val="22"/>
        </w:rPr>
        <w:t>impact strength</w:t>
      </w:r>
      <w:r w:rsidRPr="00503F3F">
        <w:rPr>
          <w:rFonts w:eastAsia="NimbusRomNo9L-Regu" w:cs="Calibri"/>
          <w:kern w:val="0"/>
          <w:sz w:val="22"/>
          <w:szCs w:val="22"/>
        </w:rPr>
        <w:t xml:space="preserve"> was carried out </w:t>
      </w:r>
      <w:r w:rsidR="00EB289C">
        <w:rPr>
          <w:rFonts w:eastAsia="NimbusRomNo9L-Regu" w:cs="Calibri"/>
          <w:kern w:val="0"/>
          <w:sz w:val="22"/>
          <w:szCs w:val="22"/>
        </w:rPr>
        <w:t>under</w:t>
      </w:r>
      <w:r w:rsidRPr="00503F3F">
        <w:rPr>
          <w:rFonts w:eastAsia="NimbusRomNo9L-Regu" w:cs="Calibri"/>
          <w:kern w:val="0"/>
          <w:sz w:val="22"/>
          <w:szCs w:val="22"/>
        </w:rPr>
        <w:t xml:space="preserve"> Charpy </w:t>
      </w:r>
      <w:r w:rsidR="00EB289C">
        <w:rPr>
          <w:rFonts w:eastAsia="NimbusRomNo9L-Regu" w:cs="Calibri"/>
          <w:kern w:val="0"/>
          <w:sz w:val="22"/>
          <w:szCs w:val="22"/>
        </w:rPr>
        <w:t>conditions pe</w:t>
      </w:r>
      <w:r w:rsidRPr="00503F3F">
        <w:rPr>
          <w:rFonts w:eastAsia="NimbusRomNo9L-Regu" w:cs="Calibri"/>
          <w:kern w:val="0"/>
          <w:sz w:val="22"/>
          <w:szCs w:val="22"/>
        </w:rPr>
        <w:t xml:space="preserve">rformed following the standards UNI EN ISO 179-1 and 179-2. </w:t>
      </w:r>
      <w:r w:rsidR="00EB289C">
        <w:rPr>
          <w:rFonts w:eastAsia="NimbusRomNo9L-Regu" w:cs="Calibri"/>
          <w:kern w:val="0"/>
          <w:sz w:val="22"/>
          <w:szCs w:val="22"/>
        </w:rPr>
        <w:t>Test bars (</w:t>
      </w:r>
      <w:r w:rsidRPr="00503F3F">
        <w:rPr>
          <w:rFonts w:eastAsia="NimbusRomNo9L-Regu" w:cs="Calibri"/>
          <w:kern w:val="0"/>
          <w:sz w:val="22"/>
          <w:szCs w:val="22"/>
        </w:rPr>
        <w:t>80x10x4 mm</w:t>
      </w:r>
      <w:r w:rsidR="00EB289C">
        <w:rPr>
          <w:rFonts w:eastAsia="NimbusRomNo9L-Regu" w:cs="Calibri"/>
          <w:kern w:val="0"/>
          <w:sz w:val="22"/>
          <w:szCs w:val="22"/>
        </w:rPr>
        <w:t>)</w:t>
      </w:r>
      <w:r w:rsidRPr="00503F3F">
        <w:rPr>
          <w:rFonts w:eastAsia="NimbusRomNo9L-Regu" w:cs="Calibri"/>
          <w:kern w:val="0"/>
          <w:sz w:val="22"/>
          <w:szCs w:val="22"/>
        </w:rPr>
        <w:t xml:space="preserve"> were 3D printed and then notched </w:t>
      </w:r>
      <w:r w:rsidRPr="00503F3F">
        <w:rPr>
          <w:rFonts w:eastAsia="NimbusRomNo9L-Regu" w:cs="Calibri"/>
          <w:kern w:val="0"/>
          <w:sz w:val="22"/>
          <w:szCs w:val="22"/>
        </w:rPr>
        <w:lastRenderedPageBreak/>
        <w:t>(notch radius of 0.25 mm, aperture angle of 45</w:t>
      </w:r>
      <w:r w:rsidR="00941B32" w:rsidRPr="00503F3F">
        <w:rPr>
          <w:rFonts w:eastAsia="NimbusRomNo9L-Regu" w:cs="Calibri"/>
          <w:kern w:val="0"/>
          <w:sz w:val="22"/>
          <w:szCs w:val="22"/>
        </w:rPr>
        <w:t xml:space="preserve">° </w:t>
      </w:r>
      <w:r w:rsidRPr="00503F3F">
        <w:rPr>
          <w:rFonts w:eastAsia="NimbusRomNo9L-Regu" w:cs="Calibri"/>
          <w:kern w:val="0"/>
          <w:sz w:val="22"/>
          <w:szCs w:val="22"/>
        </w:rPr>
        <w:t xml:space="preserve">and a depth of 2 mm). The test was performed using a </w:t>
      </w:r>
      <w:proofErr w:type="spellStart"/>
      <w:r w:rsidRPr="00503F3F">
        <w:rPr>
          <w:rFonts w:eastAsia="NimbusRomNo9L-Regu" w:cs="Calibri"/>
          <w:kern w:val="0"/>
          <w:sz w:val="22"/>
          <w:szCs w:val="22"/>
        </w:rPr>
        <w:t>Ceast</w:t>
      </w:r>
      <w:proofErr w:type="spellEnd"/>
      <w:r w:rsidRPr="00503F3F">
        <w:rPr>
          <w:rFonts w:eastAsia="NimbusRomNo9L-Regu" w:cs="Calibri"/>
          <w:kern w:val="0"/>
          <w:sz w:val="22"/>
          <w:szCs w:val="22"/>
        </w:rPr>
        <w:t xml:space="preserve"> 6549/000 Charpy pendulum equipped with a hammer ISO 15J M544 </w:t>
      </w:r>
      <w:r w:rsidR="00EB289C">
        <w:rPr>
          <w:rFonts w:eastAsia="NimbusRomNo9L-Regu" w:cs="Calibri"/>
          <w:kern w:val="0"/>
          <w:sz w:val="22"/>
          <w:szCs w:val="22"/>
        </w:rPr>
        <w:t>at</w:t>
      </w:r>
      <w:r w:rsidRPr="00503F3F">
        <w:rPr>
          <w:rFonts w:eastAsia="NimbusRomNo9L-Regu" w:cs="Calibri"/>
          <w:kern w:val="0"/>
          <w:sz w:val="22"/>
          <w:szCs w:val="22"/>
        </w:rPr>
        <w:t xml:space="preserve"> an impact speed of 1 m/s. Some </w:t>
      </w:r>
      <w:r w:rsidR="00EB289C">
        <w:rPr>
          <w:rFonts w:eastAsia="NimbusRomNo9L-Regu" w:cs="Calibri"/>
          <w:kern w:val="0"/>
          <w:sz w:val="22"/>
          <w:szCs w:val="22"/>
        </w:rPr>
        <w:t>plasticine</w:t>
      </w:r>
      <w:r w:rsidRPr="00503F3F">
        <w:rPr>
          <w:rFonts w:eastAsia="NimbusRomNo9L-Regu" w:cs="Calibri"/>
          <w:kern w:val="0"/>
          <w:sz w:val="22"/>
          <w:szCs w:val="22"/>
        </w:rPr>
        <w:t xml:space="preserve"> was placed between the specimen and the sample holder to reduce vibrations during the impact. After completing the </w:t>
      </w:r>
      <w:r w:rsidR="00FB1E30" w:rsidRPr="00503F3F">
        <w:rPr>
          <w:rFonts w:eastAsia="NimbusRomNo9L-Regu" w:cs="Calibri"/>
          <w:kern w:val="0"/>
          <w:sz w:val="22"/>
          <w:szCs w:val="22"/>
        </w:rPr>
        <w:t>tests,</w:t>
      </w:r>
      <w:r w:rsidRPr="00503F3F">
        <w:rPr>
          <w:rFonts w:eastAsia="NimbusRomNo9L-Regu" w:cs="Calibri"/>
          <w:kern w:val="0"/>
          <w:sz w:val="22"/>
          <w:szCs w:val="22"/>
        </w:rPr>
        <w:t xml:space="preserve"> the samples were analysed under the optical microscope </w:t>
      </w:r>
      <w:r w:rsidR="00941B32" w:rsidRPr="00503F3F">
        <w:rPr>
          <w:rFonts w:eastAsia="NimbusRomNo9L-Regu" w:cs="Calibri"/>
          <w:kern w:val="0"/>
          <w:sz w:val="22"/>
          <w:szCs w:val="22"/>
        </w:rPr>
        <w:t>to</w:t>
      </w:r>
      <w:r w:rsidRPr="00503F3F">
        <w:rPr>
          <w:rFonts w:eastAsia="NimbusRomNo9L-Regu" w:cs="Calibri"/>
          <w:kern w:val="0"/>
          <w:sz w:val="22"/>
          <w:szCs w:val="22"/>
        </w:rPr>
        <w:t xml:space="preserve"> measure the resisting cross section.</w:t>
      </w:r>
    </w:p>
    <w:p w14:paraId="3D982C60" w14:textId="2772552A" w:rsidR="00FB1E30" w:rsidRPr="00CB4C74" w:rsidRDefault="00FB1E30" w:rsidP="00CA7162">
      <w:pPr>
        <w:pStyle w:val="Sezione"/>
        <w:spacing w:line="360" w:lineRule="auto"/>
        <w:rPr>
          <w:rFonts w:asciiTheme="minorHAnsi" w:hAnsiTheme="minorHAnsi"/>
        </w:rPr>
      </w:pPr>
      <w:r w:rsidRPr="00CB4C74">
        <w:rPr>
          <w:rFonts w:asciiTheme="minorHAnsi" w:hAnsiTheme="minorHAnsi"/>
        </w:rPr>
        <w:t>Results and discussion</w:t>
      </w:r>
    </w:p>
    <w:p w14:paraId="07C917B5" w14:textId="6667ECDF" w:rsidR="00FB1E30" w:rsidRPr="00CB4C74" w:rsidRDefault="002F4DBB" w:rsidP="00CA7162">
      <w:pPr>
        <w:pStyle w:val="Sezione"/>
        <w:numPr>
          <w:ilvl w:val="1"/>
          <w:numId w:val="5"/>
        </w:numPr>
        <w:spacing w:line="360" w:lineRule="auto"/>
        <w:rPr>
          <w:rFonts w:asciiTheme="minorHAnsi" w:hAnsiTheme="minorHAnsi"/>
        </w:rPr>
      </w:pPr>
      <w:r w:rsidRPr="00CB4C74">
        <w:rPr>
          <w:rFonts w:asciiTheme="minorHAnsi" w:hAnsiTheme="minorHAnsi"/>
        </w:rPr>
        <w:t>Dynamic rheological measurements</w:t>
      </w:r>
    </w:p>
    <w:p w14:paraId="447F3163" w14:textId="4B04EA75" w:rsidR="00BE1D21" w:rsidRPr="00503F3F" w:rsidRDefault="00042875" w:rsidP="00CA7162">
      <w:pPr>
        <w:spacing w:line="360" w:lineRule="auto"/>
        <w:jc w:val="both"/>
        <w:rPr>
          <w:rFonts w:eastAsia="NimbusRomNo9L-Regu" w:cs="Calibri"/>
          <w:kern w:val="0"/>
          <w:sz w:val="22"/>
          <w:szCs w:val="22"/>
        </w:rPr>
      </w:pPr>
      <w:r>
        <w:rPr>
          <w:rFonts w:eastAsia="NimbusRomNo9L-Regu" w:cs="Calibri"/>
          <w:kern w:val="0"/>
          <w:sz w:val="22"/>
          <w:szCs w:val="22"/>
        </w:rPr>
        <w:t>T</w:t>
      </w:r>
      <w:r w:rsidR="002F4DBB" w:rsidRPr="00503F3F">
        <w:rPr>
          <w:rFonts w:eastAsia="NimbusRomNo9L-Regu" w:cs="Calibri"/>
          <w:kern w:val="0"/>
          <w:sz w:val="22"/>
          <w:szCs w:val="22"/>
        </w:rPr>
        <w:t xml:space="preserve">he complex viscosity (η*) curves, </w:t>
      </w:r>
      <w:r w:rsidR="002F4DBB" w:rsidRPr="00042875">
        <w:rPr>
          <w:rFonts w:eastAsia="NimbusRomNo9L-Regu" w:cs="Calibri"/>
          <w:kern w:val="0"/>
          <w:sz w:val="22"/>
          <w:szCs w:val="22"/>
        </w:rPr>
        <w:t>plotted against the angular frequency, obtained from the dynamic rheological measurements</w:t>
      </w:r>
      <w:r w:rsidRPr="00042875">
        <w:rPr>
          <w:rFonts w:eastAsia="NimbusRomNo9L-Regu" w:cs="Calibri"/>
          <w:kern w:val="0"/>
          <w:sz w:val="22"/>
          <w:szCs w:val="22"/>
        </w:rPr>
        <w:t xml:space="preserve"> are reported in </w:t>
      </w:r>
      <w:r w:rsidRPr="00042875">
        <w:rPr>
          <w:rFonts w:eastAsia="NimbusRomNo9L-Regu" w:cs="Calibri"/>
          <w:kern w:val="0"/>
          <w:sz w:val="22"/>
          <w:szCs w:val="22"/>
        </w:rPr>
        <w:fldChar w:fldCharType="begin"/>
      </w:r>
      <w:r w:rsidRPr="00042875">
        <w:rPr>
          <w:rFonts w:eastAsia="NimbusRomNo9L-Regu" w:cs="Calibri"/>
          <w:kern w:val="0"/>
          <w:sz w:val="22"/>
          <w:szCs w:val="22"/>
        </w:rPr>
        <w:instrText xml:space="preserve"> REF _Ref195274841 \h  \* MERGEFORMAT </w:instrText>
      </w:r>
      <w:r w:rsidRPr="00042875">
        <w:rPr>
          <w:rFonts w:eastAsia="NimbusRomNo9L-Regu" w:cs="Calibri"/>
          <w:kern w:val="0"/>
          <w:sz w:val="22"/>
          <w:szCs w:val="22"/>
        </w:rPr>
      </w:r>
      <w:r w:rsidRPr="00042875">
        <w:rPr>
          <w:rFonts w:eastAsia="NimbusRomNo9L-Regu" w:cs="Calibri"/>
          <w:kern w:val="0"/>
          <w:sz w:val="22"/>
          <w:szCs w:val="22"/>
        </w:rPr>
        <w:fldChar w:fldCharType="separate"/>
      </w:r>
      <w:r w:rsidR="00953FC6" w:rsidRPr="00953FC6">
        <w:rPr>
          <w:sz w:val="22"/>
          <w:szCs w:val="22"/>
        </w:rPr>
        <w:t xml:space="preserve">Figure </w:t>
      </w:r>
      <w:r w:rsidR="00953FC6" w:rsidRPr="00953FC6">
        <w:rPr>
          <w:noProof/>
          <w:sz w:val="22"/>
          <w:szCs w:val="22"/>
        </w:rPr>
        <w:t>1</w:t>
      </w:r>
      <w:r w:rsidRPr="00042875">
        <w:rPr>
          <w:rFonts w:eastAsia="NimbusRomNo9L-Regu" w:cs="Calibri"/>
          <w:kern w:val="0"/>
          <w:sz w:val="22"/>
          <w:szCs w:val="22"/>
        </w:rPr>
        <w:fldChar w:fldCharType="end"/>
      </w:r>
      <w:r w:rsidR="002F4DBB" w:rsidRPr="00042875">
        <w:rPr>
          <w:rFonts w:eastAsia="NimbusRomNo9L-Regu" w:cs="Calibri"/>
          <w:kern w:val="0"/>
          <w:sz w:val="22"/>
          <w:szCs w:val="22"/>
        </w:rPr>
        <w:t>. All</w:t>
      </w:r>
      <w:r w:rsidR="002F4DBB" w:rsidRPr="00503F3F">
        <w:rPr>
          <w:rFonts w:eastAsia="NimbusRomNo9L-Regu" w:cs="Calibri"/>
          <w:kern w:val="0"/>
          <w:sz w:val="22"/>
          <w:szCs w:val="22"/>
        </w:rPr>
        <w:t xml:space="preserve"> the three materials follow a similar trend and the neat PA11 </w:t>
      </w:r>
      <w:r>
        <w:rPr>
          <w:rFonts w:eastAsia="NimbusRomNo9L-Regu" w:cs="Calibri"/>
          <w:kern w:val="0"/>
          <w:sz w:val="22"/>
          <w:szCs w:val="22"/>
        </w:rPr>
        <w:t>presents</w:t>
      </w:r>
      <w:r w:rsidR="002F4DBB" w:rsidRPr="00503F3F">
        <w:rPr>
          <w:rFonts w:eastAsia="NimbusRomNo9L-Regu" w:cs="Calibri"/>
          <w:kern w:val="0"/>
          <w:sz w:val="22"/>
          <w:szCs w:val="22"/>
        </w:rPr>
        <w:t xml:space="preserve"> the highest η* </w:t>
      </w:r>
      <w:r>
        <w:rPr>
          <w:rFonts w:eastAsia="NimbusRomNo9L-Regu" w:cs="Calibri"/>
          <w:kern w:val="0"/>
          <w:sz w:val="22"/>
          <w:szCs w:val="22"/>
        </w:rPr>
        <w:t xml:space="preserve">values </w:t>
      </w:r>
      <w:r w:rsidR="002F4DBB" w:rsidRPr="00503F3F">
        <w:rPr>
          <w:rFonts w:eastAsia="NimbusRomNo9L-Regu" w:cs="Calibri"/>
          <w:kern w:val="0"/>
          <w:sz w:val="22"/>
          <w:szCs w:val="22"/>
        </w:rPr>
        <w:t>in the entire frequency interval. The</w:t>
      </w:r>
      <w:r>
        <w:rPr>
          <w:rFonts w:eastAsia="NimbusRomNo9L-Regu" w:cs="Calibri"/>
          <w:kern w:val="0"/>
          <w:sz w:val="22"/>
          <w:szCs w:val="22"/>
        </w:rPr>
        <w:t xml:space="preserve"> composite reinforced with</w:t>
      </w:r>
      <w:r w:rsidR="002F4DBB" w:rsidRPr="00503F3F">
        <w:rPr>
          <w:rFonts w:eastAsia="NimbusRomNo9L-Regu" w:cs="Calibri"/>
          <w:kern w:val="0"/>
          <w:sz w:val="22"/>
          <w:szCs w:val="22"/>
        </w:rPr>
        <w:t xml:space="preserve"> 10</w:t>
      </w:r>
      <w:r>
        <w:rPr>
          <w:rFonts w:eastAsia="NimbusRomNo9L-Regu" w:cs="Calibri"/>
          <w:kern w:val="0"/>
          <w:sz w:val="22"/>
          <w:szCs w:val="22"/>
        </w:rPr>
        <w:t xml:space="preserve"> </w:t>
      </w:r>
      <w:proofErr w:type="spellStart"/>
      <w:r>
        <w:rPr>
          <w:rFonts w:eastAsia="NimbusRomNo9L-Regu" w:cs="Calibri"/>
          <w:kern w:val="0"/>
          <w:sz w:val="22"/>
          <w:szCs w:val="22"/>
        </w:rPr>
        <w:t>wt</w:t>
      </w:r>
      <w:proofErr w:type="spellEnd"/>
      <w:r w:rsidR="002F4DBB" w:rsidRPr="00503F3F">
        <w:rPr>
          <w:rFonts w:eastAsia="NimbusRomNo9L-Regu" w:cs="Calibri"/>
          <w:kern w:val="0"/>
          <w:sz w:val="22"/>
          <w:szCs w:val="22"/>
        </w:rPr>
        <w:t>%</w:t>
      </w:r>
      <w:r>
        <w:rPr>
          <w:rFonts w:eastAsia="NimbusRomNo9L-Regu" w:cs="Calibri"/>
          <w:kern w:val="0"/>
          <w:sz w:val="22"/>
          <w:szCs w:val="22"/>
        </w:rPr>
        <w:t xml:space="preserve"> of </w:t>
      </w:r>
      <w:proofErr w:type="spellStart"/>
      <w:r>
        <w:rPr>
          <w:rFonts w:eastAsia="NimbusRomNo9L-Regu" w:cs="Calibri"/>
          <w:kern w:val="0"/>
          <w:sz w:val="22"/>
          <w:szCs w:val="22"/>
        </w:rPr>
        <w:t>rCF</w:t>
      </w:r>
      <w:proofErr w:type="spellEnd"/>
      <w:r w:rsidR="002F4DBB" w:rsidRPr="00503F3F">
        <w:rPr>
          <w:rFonts w:eastAsia="NimbusRomNo9L-Regu" w:cs="Calibri"/>
          <w:kern w:val="0"/>
          <w:sz w:val="22"/>
          <w:szCs w:val="22"/>
        </w:rPr>
        <w:t xml:space="preserve"> has the lowest values due to the degradation of the matrix upon melt compounding. PA11_20CF has slightly higher viscosity due to the larger amount of carbon </w:t>
      </w:r>
      <w:proofErr w:type="spellStart"/>
      <w:r w:rsidR="002F4DBB" w:rsidRPr="00503F3F">
        <w:rPr>
          <w:rFonts w:eastAsia="NimbusRomNo9L-Regu" w:cs="Calibri"/>
          <w:kern w:val="0"/>
          <w:sz w:val="22"/>
          <w:szCs w:val="22"/>
        </w:rPr>
        <w:t>fibers</w:t>
      </w:r>
      <w:proofErr w:type="spellEnd"/>
      <w:r w:rsidR="002F4DBB" w:rsidRPr="00503F3F">
        <w:rPr>
          <w:rFonts w:eastAsia="NimbusRomNo9L-Regu" w:cs="Calibri"/>
          <w:kern w:val="0"/>
          <w:sz w:val="22"/>
          <w:szCs w:val="22"/>
        </w:rPr>
        <w:t xml:space="preserve"> that help counterbalance the degradation during the production process.</w:t>
      </w:r>
      <w:r w:rsidR="002F4DBB" w:rsidRPr="008E3A5F">
        <w:rPr>
          <w:rFonts w:eastAsia="NimbusRomNo9L-Regu" w:cs="Calibri"/>
          <w:kern w:val="0"/>
          <w:sz w:val="22"/>
          <w:szCs w:val="22"/>
        </w:rPr>
        <w:t xml:space="preserve"> </w:t>
      </w:r>
      <w:r w:rsidR="008E3A5F" w:rsidRPr="008E3A5F">
        <w:rPr>
          <w:rFonts w:eastAsia="NimbusRomNo9L-Regu" w:cs="Calibri"/>
          <w:kern w:val="0"/>
          <w:sz w:val="22"/>
          <w:szCs w:val="22"/>
        </w:rPr>
        <w:fldChar w:fldCharType="begin"/>
      </w:r>
      <w:r w:rsidR="008E3A5F" w:rsidRPr="008E3A5F">
        <w:rPr>
          <w:rFonts w:eastAsia="NimbusRomNo9L-Regu" w:cs="Calibri"/>
          <w:kern w:val="0"/>
          <w:sz w:val="22"/>
          <w:szCs w:val="22"/>
        </w:rPr>
        <w:instrText xml:space="preserve"> REF _Ref195274878 \h  \* MERGEFORMAT </w:instrText>
      </w:r>
      <w:r w:rsidR="008E3A5F" w:rsidRPr="008E3A5F">
        <w:rPr>
          <w:rFonts w:eastAsia="NimbusRomNo9L-Regu" w:cs="Calibri"/>
          <w:kern w:val="0"/>
          <w:sz w:val="22"/>
          <w:szCs w:val="22"/>
        </w:rPr>
      </w:r>
      <w:r w:rsidR="008E3A5F" w:rsidRPr="008E3A5F">
        <w:rPr>
          <w:rFonts w:eastAsia="NimbusRomNo9L-Regu" w:cs="Calibri"/>
          <w:kern w:val="0"/>
          <w:sz w:val="22"/>
          <w:szCs w:val="22"/>
        </w:rPr>
        <w:fldChar w:fldCharType="separate"/>
      </w:r>
      <w:r w:rsidR="00953FC6" w:rsidRPr="00953FC6">
        <w:rPr>
          <w:sz w:val="22"/>
          <w:szCs w:val="22"/>
        </w:rPr>
        <w:t xml:space="preserve">Figure </w:t>
      </w:r>
      <w:r w:rsidR="00953FC6" w:rsidRPr="00953FC6">
        <w:rPr>
          <w:noProof/>
          <w:sz w:val="22"/>
          <w:szCs w:val="22"/>
        </w:rPr>
        <w:t>2</w:t>
      </w:r>
      <w:r w:rsidR="008E3A5F" w:rsidRPr="008E3A5F">
        <w:rPr>
          <w:rFonts w:eastAsia="NimbusRomNo9L-Regu" w:cs="Calibri"/>
          <w:kern w:val="0"/>
          <w:sz w:val="22"/>
          <w:szCs w:val="22"/>
        </w:rPr>
        <w:fldChar w:fldCharType="end"/>
      </w:r>
      <w:r w:rsidR="008E3A5F">
        <w:rPr>
          <w:rFonts w:eastAsia="NimbusRomNo9L-Regu" w:cs="Calibri"/>
          <w:kern w:val="0"/>
          <w:sz w:val="22"/>
          <w:szCs w:val="22"/>
        </w:rPr>
        <w:t xml:space="preserve"> </w:t>
      </w:r>
      <w:r w:rsidR="002F4DBB" w:rsidRPr="00503F3F">
        <w:rPr>
          <w:rFonts w:eastAsia="NimbusRomNo9L-Regu" w:cs="Calibri"/>
          <w:kern w:val="0"/>
          <w:sz w:val="22"/>
          <w:szCs w:val="22"/>
        </w:rPr>
        <w:t xml:space="preserve">and </w:t>
      </w:r>
      <w:r w:rsidR="008E3A5F" w:rsidRPr="008E3A5F">
        <w:rPr>
          <w:rFonts w:eastAsia="NimbusRomNo9L-Regu" w:cs="Calibri"/>
          <w:kern w:val="0"/>
          <w:sz w:val="22"/>
          <w:szCs w:val="22"/>
        </w:rPr>
        <w:fldChar w:fldCharType="begin"/>
      </w:r>
      <w:r w:rsidR="008E3A5F" w:rsidRPr="008E3A5F">
        <w:rPr>
          <w:rFonts w:eastAsia="NimbusRomNo9L-Regu" w:cs="Calibri"/>
          <w:kern w:val="0"/>
          <w:sz w:val="22"/>
          <w:szCs w:val="22"/>
        </w:rPr>
        <w:instrText xml:space="preserve"> REF _Ref195274885 \h  \* MERGEFORMAT </w:instrText>
      </w:r>
      <w:r w:rsidR="008E3A5F" w:rsidRPr="008E3A5F">
        <w:rPr>
          <w:rFonts w:eastAsia="NimbusRomNo9L-Regu" w:cs="Calibri"/>
          <w:kern w:val="0"/>
          <w:sz w:val="22"/>
          <w:szCs w:val="22"/>
        </w:rPr>
      </w:r>
      <w:r w:rsidR="008E3A5F" w:rsidRPr="008E3A5F">
        <w:rPr>
          <w:rFonts w:eastAsia="NimbusRomNo9L-Regu" w:cs="Calibri"/>
          <w:kern w:val="0"/>
          <w:sz w:val="22"/>
          <w:szCs w:val="22"/>
        </w:rPr>
        <w:fldChar w:fldCharType="separate"/>
      </w:r>
      <w:r w:rsidR="00953FC6" w:rsidRPr="00953FC6">
        <w:rPr>
          <w:sz w:val="22"/>
          <w:szCs w:val="22"/>
        </w:rPr>
        <w:t xml:space="preserve">Figure </w:t>
      </w:r>
      <w:r w:rsidR="00953FC6" w:rsidRPr="00953FC6">
        <w:rPr>
          <w:noProof/>
          <w:sz w:val="22"/>
          <w:szCs w:val="22"/>
        </w:rPr>
        <w:t>3</w:t>
      </w:r>
      <w:r w:rsidR="008E3A5F" w:rsidRPr="008E3A5F">
        <w:rPr>
          <w:rFonts w:eastAsia="NimbusRomNo9L-Regu" w:cs="Calibri"/>
          <w:kern w:val="0"/>
          <w:sz w:val="22"/>
          <w:szCs w:val="22"/>
        </w:rPr>
        <w:fldChar w:fldCharType="end"/>
      </w:r>
      <w:r w:rsidR="002F4DBB" w:rsidRPr="00503F3F">
        <w:rPr>
          <w:rFonts w:eastAsia="NimbusRomNo9L-Regu" w:cs="Calibri"/>
          <w:kern w:val="0"/>
          <w:sz w:val="22"/>
          <w:szCs w:val="22"/>
        </w:rPr>
        <w:t xml:space="preserve"> shows the complex viscosity curves of the produced materials during the different stages of the recycling process carried out through 3D printing and hot pressing. </w:t>
      </w:r>
      <w:r>
        <w:rPr>
          <w:rFonts w:eastAsia="NimbusRomNo9L-Regu" w:cs="Calibri"/>
          <w:kern w:val="0"/>
          <w:sz w:val="22"/>
          <w:szCs w:val="22"/>
        </w:rPr>
        <w:t>T</w:t>
      </w:r>
      <w:r w:rsidR="002F4DBB" w:rsidRPr="00503F3F">
        <w:rPr>
          <w:rFonts w:eastAsia="NimbusRomNo9L-Regu" w:cs="Calibri"/>
          <w:kern w:val="0"/>
          <w:sz w:val="22"/>
          <w:szCs w:val="22"/>
        </w:rPr>
        <w:t xml:space="preserve">he values of the complex viscosities (η*) in </w:t>
      </w:r>
      <w:proofErr w:type="spellStart"/>
      <w:r w:rsidR="002F4DBB" w:rsidRPr="00503F3F">
        <w:rPr>
          <w:rFonts w:eastAsia="NimbusRomNo9L-Regu" w:cs="Calibri"/>
          <w:kern w:val="0"/>
          <w:sz w:val="22"/>
          <w:szCs w:val="22"/>
        </w:rPr>
        <w:t>Pa·s</w:t>
      </w:r>
      <w:proofErr w:type="spellEnd"/>
      <w:r w:rsidR="002F4DBB" w:rsidRPr="00503F3F">
        <w:rPr>
          <w:rFonts w:eastAsia="NimbusRomNo9L-Regu" w:cs="Calibri"/>
          <w:kern w:val="0"/>
          <w:sz w:val="22"/>
          <w:szCs w:val="22"/>
        </w:rPr>
        <w:t xml:space="preserve"> obtained at an angular frequency of 0.05 rad/s and 10</w:t>
      </w:r>
      <w:r w:rsidR="002F4DBB" w:rsidRPr="00503F3F">
        <w:rPr>
          <w:rFonts w:eastAsia="NimbusRomNo9L-Regu" w:cs="Calibri"/>
          <w:kern w:val="0"/>
          <w:sz w:val="22"/>
          <w:szCs w:val="22"/>
          <w:vertAlign w:val="superscript"/>
        </w:rPr>
        <w:t>2</w:t>
      </w:r>
      <w:r w:rsidR="002F4DBB" w:rsidRPr="00503F3F">
        <w:rPr>
          <w:rFonts w:eastAsia="NimbusRomNo9L-Regu" w:cs="Calibri"/>
          <w:kern w:val="0"/>
          <w:sz w:val="22"/>
          <w:szCs w:val="22"/>
        </w:rPr>
        <w:t xml:space="preserve"> rad/s (shear rate, </w:t>
      </w:r>
      <m:oMath>
        <m:acc>
          <m:accPr>
            <m:chr m:val="̇"/>
            <m:ctrlPr>
              <w:rPr>
                <w:rFonts w:ascii="Cambria Math" w:eastAsia="NimbusRomNo9L-Regu" w:hAnsi="Cambria Math" w:cs="Calibri"/>
                <w:kern w:val="0"/>
                <w:sz w:val="22"/>
                <w:szCs w:val="22"/>
              </w:rPr>
            </m:ctrlPr>
          </m:accPr>
          <m:e>
            <m:r>
              <m:rPr>
                <m:sty m:val="p"/>
              </m:rPr>
              <w:rPr>
                <w:rFonts w:ascii="Cambria Math" w:eastAsia="NimbusRomNo9L-Regu" w:hAnsi="Cambria Math" w:cs="Calibri"/>
                <w:kern w:val="0"/>
                <w:sz w:val="22"/>
                <w:szCs w:val="22"/>
              </w:rPr>
              <m:t>γ</m:t>
            </m:r>
          </m:e>
        </m:acc>
      </m:oMath>
      <w:r w:rsidR="002F4DBB" w:rsidRPr="00503F3F">
        <w:rPr>
          <w:rFonts w:eastAsia="NimbusRomNo9L-Regu" w:cs="Calibri"/>
          <w:kern w:val="0"/>
          <w:sz w:val="22"/>
          <w:szCs w:val="22"/>
        </w:rPr>
        <w:t>, of 1.25 and 2500 s</w:t>
      </w:r>
      <w:r w:rsidR="002F4DBB" w:rsidRPr="00503F3F">
        <w:rPr>
          <w:rFonts w:eastAsia="NimbusRomNo9L-Regu" w:cs="Calibri"/>
          <w:kern w:val="0"/>
          <w:sz w:val="22"/>
          <w:szCs w:val="22"/>
          <w:vertAlign w:val="superscript"/>
        </w:rPr>
        <w:t>-1</w:t>
      </w:r>
      <w:r w:rsidR="002F4DBB" w:rsidRPr="00503F3F">
        <w:rPr>
          <w:rFonts w:eastAsia="NimbusRomNo9L-Regu" w:cs="Calibri"/>
          <w:kern w:val="0"/>
          <w:sz w:val="22"/>
          <w:szCs w:val="22"/>
        </w:rPr>
        <w:t xml:space="preserve"> respectively)</w:t>
      </w:r>
      <w:r>
        <w:rPr>
          <w:rFonts w:eastAsia="NimbusRomNo9L-Regu" w:cs="Calibri"/>
          <w:kern w:val="0"/>
          <w:sz w:val="22"/>
          <w:szCs w:val="22"/>
        </w:rPr>
        <w:t xml:space="preserve"> </w:t>
      </w:r>
      <w:r w:rsidRPr="00503F3F">
        <w:rPr>
          <w:rFonts w:eastAsia="NimbusRomNo9L-Regu" w:cs="Calibri"/>
          <w:kern w:val="0"/>
          <w:sz w:val="22"/>
          <w:szCs w:val="22"/>
        </w:rPr>
        <w:t>are reported</w:t>
      </w:r>
      <w:r>
        <w:rPr>
          <w:rFonts w:eastAsia="NimbusRomNo9L-Regu" w:cs="Calibri"/>
          <w:kern w:val="0"/>
          <w:sz w:val="22"/>
          <w:szCs w:val="22"/>
        </w:rPr>
        <w:t xml:space="preserve"> i</w:t>
      </w:r>
      <w:r w:rsidRPr="00503F3F">
        <w:rPr>
          <w:rFonts w:eastAsia="NimbusRomNo9L-Regu" w:cs="Calibri"/>
          <w:kern w:val="0"/>
          <w:sz w:val="22"/>
          <w:szCs w:val="22"/>
        </w:rPr>
        <w:t xml:space="preserve">n </w:t>
      </w:r>
      <w:r w:rsidRPr="008E3A5F">
        <w:rPr>
          <w:rFonts w:eastAsia="NimbusRomNo9L-Regu" w:cs="Calibri"/>
          <w:kern w:val="0"/>
          <w:sz w:val="22"/>
          <w:szCs w:val="22"/>
        </w:rPr>
        <w:fldChar w:fldCharType="begin"/>
      </w:r>
      <w:r w:rsidRPr="008E3A5F">
        <w:rPr>
          <w:rFonts w:eastAsia="NimbusRomNo9L-Regu" w:cs="Calibri"/>
          <w:kern w:val="0"/>
          <w:sz w:val="22"/>
          <w:szCs w:val="22"/>
        </w:rPr>
        <w:instrText xml:space="preserve"> REF _Ref195274935 \h  \* MERGEFORMAT </w:instrText>
      </w:r>
      <w:r w:rsidRPr="008E3A5F">
        <w:rPr>
          <w:rFonts w:eastAsia="NimbusRomNo9L-Regu" w:cs="Calibri"/>
          <w:kern w:val="0"/>
          <w:sz w:val="22"/>
          <w:szCs w:val="22"/>
        </w:rPr>
      </w:r>
      <w:r w:rsidRPr="008E3A5F">
        <w:rPr>
          <w:rFonts w:eastAsia="NimbusRomNo9L-Regu" w:cs="Calibri"/>
          <w:kern w:val="0"/>
          <w:sz w:val="22"/>
          <w:szCs w:val="22"/>
        </w:rPr>
        <w:fldChar w:fldCharType="separate"/>
      </w:r>
      <w:r w:rsidR="00953FC6" w:rsidRPr="00953FC6">
        <w:rPr>
          <w:sz w:val="22"/>
          <w:szCs w:val="22"/>
        </w:rPr>
        <w:t xml:space="preserve">Figure </w:t>
      </w:r>
      <w:r w:rsidR="00953FC6" w:rsidRPr="00953FC6">
        <w:rPr>
          <w:noProof/>
          <w:sz w:val="22"/>
          <w:szCs w:val="22"/>
        </w:rPr>
        <w:t>4</w:t>
      </w:r>
      <w:r w:rsidRPr="008E3A5F">
        <w:rPr>
          <w:rFonts w:eastAsia="NimbusRomNo9L-Regu" w:cs="Calibri"/>
          <w:kern w:val="0"/>
          <w:sz w:val="22"/>
          <w:szCs w:val="22"/>
        </w:rPr>
        <w:fldChar w:fldCharType="end"/>
      </w:r>
      <w:r w:rsidRPr="00503F3F">
        <w:rPr>
          <w:rFonts w:eastAsia="NimbusRomNo9L-Regu" w:cs="Calibri"/>
          <w:kern w:val="0"/>
          <w:sz w:val="22"/>
          <w:szCs w:val="22"/>
        </w:rPr>
        <w:t xml:space="preserve"> </w:t>
      </w:r>
      <w:r>
        <w:rPr>
          <w:rFonts w:eastAsia="NimbusRomNo9L-Regu" w:cs="Calibri"/>
          <w:kern w:val="0"/>
          <w:sz w:val="22"/>
          <w:szCs w:val="22"/>
        </w:rPr>
        <w:t>(</w:t>
      </w:r>
      <w:r w:rsidRPr="00503F3F">
        <w:rPr>
          <w:rFonts w:eastAsia="NimbusRomNo9L-Regu" w:cs="Calibri"/>
          <w:kern w:val="0"/>
          <w:sz w:val="22"/>
          <w:szCs w:val="22"/>
        </w:rPr>
        <w:t>an</w:t>
      </w:r>
      <w:r w:rsidR="003A5974">
        <w:rPr>
          <w:rFonts w:eastAsia="NimbusRomNo9L-Regu" w:cs="Calibri"/>
          <w:kern w:val="0"/>
          <w:sz w:val="22"/>
          <w:szCs w:val="22"/>
        </w:rPr>
        <w:t>d Table S1 to Table S4</w:t>
      </w:r>
      <w:r w:rsidRPr="00503F3F">
        <w:rPr>
          <w:rFonts w:eastAsia="NimbusRomNo9L-Regu" w:cs="Calibri"/>
          <w:kern w:val="0"/>
          <w:sz w:val="22"/>
          <w:szCs w:val="22"/>
        </w:rPr>
        <w:t>)</w:t>
      </w:r>
      <w:r>
        <w:rPr>
          <w:rFonts w:eastAsia="NimbusRomNo9L-Regu" w:cs="Calibri"/>
          <w:kern w:val="0"/>
          <w:sz w:val="22"/>
          <w:szCs w:val="22"/>
        </w:rPr>
        <w:t>.</w:t>
      </w:r>
      <w:r w:rsidR="002F4DBB" w:rsidRPr="00503F3F">
        <w:rPr>
          <w:rFonts w:eastAsia="NimbusRomNo9L-Regu" w:cs="Calibri"/>
          <w:kern w:val="0"/>
          <w:sz w:val="22"/>
          <w:szCs w:val="22"/>
        </w:rPr>
        <w:t xml:space="preserve"> From these data it can be seen that, at the lowest frequencies (</w:t>
      </w:r>
      <w:r w:rsidR="001C4087" w:rsidRPr="001C4087">
        <w:rPr>
          <w:rFonts w:eastAsia="NimbusRomNo9L-Regu" w:cs="Calibri"/>
          <w:kern w:val="0"/>
          <w:sz w:val="22"/>
          <w:szCs w:val="22"/>
        </w:rPr>
        <w:fldChar w:fldCharType="begin"/>
      </w:r>
      <w:r w:rsidR="001C4087" w:rsidRPr="001C4087">
        <w:rPr>
          <w:rFonts w:eastAsia="NimbusRomNo9L-Regu" w:cs="Calibri"/>
          <w:kern w:val="0"/>
          <w:sz w:val="22"/>
          <w:szCs w:val="22"/>
        </w:rPr>
        <w:instrText xml:space="preserve"> REF _Ref195274935 \h  \* MERGEFORMAT </w:instrText>
      </w:r>
      <w:r w:rsidR="001C4087" w:rsidRPr="001C4087">
        <w:rPr>
          <w:rFonts w:eastAsia="NimbusRomNo9L-Regu" w:cs="Calibri"/>
          <w:kern w:val="0"/>
          <w:sz w:val="22"/>
          <w:szCs w:val="22"/>
        </w:rPr>
      </w:r>
      <w:r w:rsidR="001C4087" w:rsidRPr="001C4087">
        <w:rPr>
          <w:rFonts w:eastAsia="NimbusRomNo9L-Regu" w:cs="Calibri"/>
          <w:kern w:val="0"/>
          <w:sz w:val="22"/>
          <w:szCs w:val="22"/>
        </w:rPr>
        <w:fldChar w:fldCharType="separate"/>
      </w:r>
      <w:r w:rsidR="00953FC6" w:rsidRPr="00953FC6">
        <w:rPr>
          <w:sz w:val="22"/>
          <w:szCs w:val="22"/>
        </w:rPr>
        <w:t xml:space="preserve">Figure </w:t>
      </w:r>
      <w:r w:rsidR="00953FC6" w:rsidRPr="00953FC6">
        <w:rPr>
          <w:noProof/>
          <w:sz w:val="22"/>
          <w:szCs w:val="22"/>
        </w:rPr>
        <w:t>4</w:t>
      </w:r>
      <w:r w:rsidR="001C4087" w:rsidRPr="001C4087">
        <w:rPr>
          <w:rFonts w:eastAsia="NimbusRomNo9L-Regu" w:cs="Calibri"/>
          <w:kern w:val="0"/>
          <w:sz w:val="22"/>
          <w:szCs w:val="22"/>
        </w:rPr>
        <w:fldChar w:fldCharType="end"/>
      </w:r>
      <w:r w:rsidR="001C4087" w:rsidRPr="001C4087">
        <w:rPr>
          <w:rFonts w:eastAsia="NimbusRomNo9L-Regu" w:cs="Calibri"/>
          <w:kern w:val="0"/>
          <w:sz w:val="22"/>
          <w:szCs w:val="22"/>
        </w:rPr>
        <w:t>a</w:t>
      </w:r>
      <w:r w:rsidR="001C4087">
        <w:rPr>
          <w:rFonts w:eastAsia="NimbusRomNo9L-Regu" w:cs="Calibri"/>
          <w:kern w:val="0"/>
          <w:sz w:val="22"/>
          <w:szCs w:val="22"/>
        </w:rPr>
        <w:t xml:space="preserve"> and</w:t>
      </w:r>
      <w:r w:rsidR="001C4087" w:rsidRPr="001C4087">
        <w:rPr>
          <w:rFonts w:eastAsia="NimbusRomNo9L-Regu" w:cs="Calibri"/>
          <w:kern w:val="0"/>
          <w:sz w:val="22"/>
          <w:szCs w:val="22"/>
        </w:rPr>
        <w:t xml:space="preserve"> </w:t>
      </w:r>
      <w:r w:rsidR="001C4087" w:rsidRPr="001C4087">
        <w:rPr>
          <w:rFonts w:eastAsia="NimbusRomNo9L-Regu" w:cs="Calibri"/>
          <w:kern w:val="0"/>
          <w:sz w:val="22"/>
          <w:szCs w:val="22"/>
        </w:rPr>
        <w:fldChar w:fldCharType="begin"/>
      </w:r>
      <w:r w:rsidR="001C4087" w:rsidRPr="001C4087">
        <w:rPr>
          <w:rFonts w:eastAsia="NimbusRomNo9L-Regu" w:cs="Calibri"/>
          <w:kern w:val="0"/>
          <w:sz w:val="22"/>
          <w:szCs w:val="22"/>
        </w:rPr>
        <w:instrText xml:space="preserve"> REF _Ref195274935 \h  \* MERGEFORMAT </w:instrText>
      </w:r>
      <w:r w:rsidR="001C4087" w:rsidRPr="001C4087">
        <w:rPr>
          <w:rFonts w:eastAsia="NimbusRomNo9L-Regu" w:cs="Calibri"/>
          <w:kern w:val="0"/>
          <w:sz w:val="22"/>
          <w:szCs w:val="22"/>
        </w:rPr>
      </w:r>
      <w:r w:rsidR="001C4087" w:rsidRPr="001C4087">
        <w:rPr>
          <w:rFonts w:eastAsia="NimbusRomNo9L-Regu" w:cs="Calibri"/>
          <w:kern w:val="0"/>
          <w:sz w:val="22"/>
          <w:szCs w:val="22"/>
        </w:rPr>
        <w:fldChar w:fldCharType="separate"/>
      </w:r>
      <w:r w:rsidR="00953FC6" w:rsidRPr="00953FC6">
        <w:rPr>
          <w:sz w:val="22"/>
          <w:szCs w:val="22"/>
        </w:rPr>
        <w:t xml:space="preserve">Figure </w:t>
      </w:r>
      <w:r w:rsidR="00953FC6" w:rsidRPr="00953FC6">
        <w:rPr>
          <w:noProof/>
          <w:sz w:val="22"/>
          <w:szCs w:val="22"/>
        </w:rPr>
        <w:t>4</w:t>
      </w:r>
      <w:r w:rsidR="001C4087" w:rsidRPr="001C4087">
        <w:rPr>
          <w:rFonts w:eastAsia="NimbusRomNo9L-Regu" w:cs="Calibri"/>
          <w:kern w:val="0"/>
          <w:sz w:val="22"/>
          <w:szCs w:val="22"/>
        </w:rPr>
        <w:fldChar w:fldCharType="end"/>
      </w:r>
      <w:r w:rsidR="001C4087" w:rsidRPr="001C4087">
        <w:rPr>
          <w:rFonts w:eastAsia="NimbusRomNo9L-Regu" w:cs="Calibri"/>
          <w:kern w:val="0"/>
          <w:sz w:val="22"/>
          <w:szCs w:val="22"/>
        </w:rPr>
        <w:t>b</w:t>
      </w:r>
      <w:r w:rsidR="001C4087">
        <w:rPr>
          <w:rFonts w:eastAsia="NimbusRomNo9L-Regu" w:cs="Calibri"/>
          <w:kern w:val="0"/>
          <w:sz w:val="22"/>
          <w:szCs w:val="22"/>
        </w:rPr>
        <w:t>)</w:t>
      </w:r>
      <w:r w:rsidR="002F4DBB" w:rsidRPr="00503F3F">
        <w:rPr>
          <w:rFonts w:eastAsia="NimbusRomNo9L-Regu" w:cs="Calibri"/>
          <w:kern w:val="0"/>
          <w:sz w:val="22"/>
          <w:szCs w:val="22"/>
        </w:rPr>
        <w:t>, the neat PA11 granule shows the highest viscosity. The compounding process used to produce the composites</w:t>
      </w:r>
      <w:r w:rsidR="00056400">
        <w:rPr>
          <w:rFonts w:eastAsia="NimbusRomNo9L-Regu" w:cs="Calibri"/>
          <w:kern w:val="0"/>
          <w:sz w:val="22"/>
          <w:szCs w:val="22"/>
        </w:rPr>
        <w:t xml:space="preserve"> </w:t>
      </w:r>
      <w:r w:rsidR="00056400" w:rsidRPr="00503F3F">
        <w:rPr>
          <w:rFonts w:eastAsia="NimbusRomNo9L-Regu" w:cs="Calibri"/>
          <w:kern w:val="0"/>
          <w:sz w:val="22"/>
          <w:szCs w:val="22"/>
        </w:rPr>
        <w:t>reinforced</w:t>
      </w:r>
      <w:r w:rsidR="00056400">
        <w:rPr>
          <w:rFonts w:eastAsia="NimbusRomNo9L-Regu" w:cs="Calibri"/>
          <w:kern w:val="0"/>
          <w:sz w:val="22"/>
          <w:szCs w:val="22"/>
        </w:rPr>
        <w:t xml:space="preserve"> with </w:t>
      </w:r>
      <w:proofErr w:type="spellStart"/>
      <w:r w:rsidR="00056400">
        <w:rPr>
          <w:rFonts w:eastAsia="NimbusRomNo9L-Regu" w:cs="Calibri"/>
          <w:kern w:val="0"/>
          <w:sz w:val="22"/>
          <w:szCs w:val="22"/>
        </w:rPr>
        <w:t>rCF</w:t>
      </w:r>
      <w:proofErr w:type="spellEnd"/>
      <w:r w:rsidR="002F4DBB" w:rsidRPr="00503F3F">
        <w:rPr>
          <w:rFonts w:eastAsia="NimbusRomNo9L-Regu" w:cs="Calibri"/>
          <w:kern w:val="0"/>
          <w:sz w:val="22"/>
          <w:szCs w:val="22"/>
        </w:rPr>
        <w:t xml:space="preserve"> affects the material lowering the viscosity of</w:t>
      </w:r>
      <w:r w:rsidR="00B376EB">
        <w:rPr>
          <w:rFonts w:eastAsia="NimbusRomNo9L-Regu" w:cs="Calibri"/>
          <w:kern w:val="0"/>
          <w:sz w:val="22"/>
          <w:szCs w:val="22"/>
        </w:rPr>
        <w:t xml:space="preserve"> about</w:t>
      </w:r>
      <w:r w:rsidR="002F4DBB" w:rsidRPr="00503F3F">
        <w:rPr>
          <w:rFonts w:eastAsia="NimbusRomNo9L-Regu" w:cs="Calibri"/>
          <w:kern w:val="0"/>
          <w:sz w:val="22"/>
          <w:szCs w:val="22"/>
        </w:rPr>
        <w:t xml:space="preserve"> 2</w:t>
      </w:r>
      <w:r w:rsidR="00056400">
        <w:rPr>
          <w:rFonts w:eastAsia="NimbusRomNo9L-Regu" w:cs="Calibri"/>
          <w:kern w:val="0"/>
          <w:sz w:val="22"/>
          <w:szCs w:val="22"/>
        </w:rPr>
        <w:t>0</w:t>
      </w:r>
      <w:r w:rsidR="002F4DBB" w:rsidRPr="00503F3F">
        <w:rPr>
          <w:rFonts w:eastAsia="NimbusRomNo9L-Regu" w:cs="Calibri"/>
          <w:kern w:val="0"/>
          <w:sz w:val="22"/>
          <w:szCs w:val="22"/>
        </w:rPr>
        <w:t>-</w:t>
      </w:r>
      <w:r w:rsidR="00056400">
        <w:rPr>
          <w:rFonts w:eastAsia="NimbusRomNo9L-Regu" w:cs="Calibri"/>
          <w:kern w:val="0"/>
          <w:sz w:val="22"/>
          <w:szCs w:val="22"/>
        </w:rPr>
        <w:t>25·10</w:t>
      </w:r>
      <w:r w:rsidR="00056400">
        <w:rPr>
          <w:rFonts w:eastAsia="NimbusRomNo9L-Regu" w:cs="Calibri"/>
          <w:kern w:val="0"/>
          <w:sz w:val="22"/>
          <w:szCs w:val="22"/>
          <w:vertAlign w:val="superscript"/>
        </w:rPr>
        <w:t>3</w:t>
      </w:r>
      <w:r w:rsidR="002F4DBB" w:rsidRPr="00503F3F">
        <w:rPr>
          <w:rFonts w:eastAsia="NimbusRomNo9L-Regu" w:cs="Calibri"/>
          <w:kern w:val="0"/>
          <w:sz w:val="22"/>
          <w:szCs w:val="22"/>
        </w:rPr>
        <w:t xml:space="preserve"> </w:t>
      </w:r>
      <w:proofErr w:type="spellStart"/>
      <w:r w:rsidR="002F4DBB" w:rsidRPr="00503F3F">
        <w:rPr>
          <w:rFonts w:eastAsia="NimbusRomNo9L-Regu" w:cs="Calibri"/>
          <w:kern w:val="0"/>
          <w:sz w:val="22"/>
          <w:szCs w:val="22"/>
        </w:rPr>
        <w:t>Pa·s</w:t>
      </w:r>
      <w:proofErr w:type="spellEnd"/>
      <w:r w:rsidR="002F4DBB" w:rsidRPr="00503F3F">
        <w:rPr>
          <w:rFonts w:eastAsia="NimbusRomNo9L-Regu" w:cs="Calibri"/>
          <w:kern w:val="0"/>
          <w:sz w:val="22"/>
          <w:szCs w:val="22"/>
        </w:rPr>
        <w:t xml:space="preserve">. The production of the filament further degrades the material. Doubling the </w:t>
      </w:r>
      <w:proofErr w:type="spellStart"/>
      <w:r w:rsidR="00056400">
        <w:rPr>
          <w:rFonts w:eastAsia="NimbusRomNo9L-Regu" w:cs="Calibri"/>
          <w:kern w:val="0"/>
          <w:sz w:val="22"/>
          <w:szCs w:val="22"/>
        </w:rPr>
        <w:t>r</w:t>
      </w:r>
      <w:r w:rsidR="002F4DBB" w:rsidRPr="00503F3F">
        <w:rPr>
          <w:rFonts w:eastAsia="NimbusRomNo9L-Regu" w:cs="Calibri"/>
          <w:kern w:val="0"/>
          <w:sz w:val="22"/>
          <w:szCs w:val="22"/>
        </w:rPr>
        <w:t>CF</w:t>
      </w:r>
      <w:proofErr w:type="spellEnd"/>
      <w:r w:rsidR="002F4DBB" w:rsidRPr="00503F3F">
        <w:rPr>
          <w:rFonts w:eastAsia="NimbusRomNo9L-Regu" w:cs="Calibri"/>
          <w:kern w:val="0"/>
          <w:sz w:val="22"/>
          <w:szCs w:val="22"/>
        </w:rPr>
        <w:t xml:space="preserve"> content from 10 </w:t>
      </w:r>
      <w:proofErr w:type="spellStart"/>
      <w:r w:rsidR="002F4DBB" w:rsidRPr="00503F3F">
        <w:rPr>
          <w:rFonts w:eastAsia="NimbusRomNo9L-Regu" w:cs="Calibri"/>
          <w:kern w:val="0"/>
          <w:sz w:val="22"/>
          <w:szCs w:val="22"/>
        </w:rPr>
        <w:t>wt</w:t>
      </w:r>
      <w:proofErr w:type="spellEnd"/>
      <w:r w:rsidR="002F4DBB" w:rsidRPr="00503F3F">
        <w:rPr>
          <w:rFonts w:eastAsia="NimbusRomNo9L-Regu" w:cs="Calibri"/>
          <w:kern w:val="0"/>
          <w:sz w:val="22"/>
          <w:szCs w:val="22"/>
        </w:rPr>
        <w:t xml:space="preserve">% to 20 </w:t>
      </w:r>
      <w:proofErr w:type="spellStart"/>
      <w:r w:rsidR="002F4DBB" w:rsidRPr="00503F3F">
        <w:rPr>
          <w:rFonts w:eastAsia="NimbusRomNo9L-Regu" w:cs="Calibri"/>
          <w:kern w:val="0"/>
          <w:sz w:val="22"/>
          <w:szCs w:val="22"/>
        </w:rPr>
        <w:t>wt</w:t>
      </w:r>
      <w:proofErr w:type="spellEnd"/>
      <w:r w:rsidR="002F4DBB" w:rsidRPr="00503F3F">
        <w:rPr>
          <w:rFonts w:eastAsia="NimbusRomNo9L-Regu" w:cs="Calibri"/>
          <w:kern w:val="0"/>
          <w:sz w:val="22"/>
          <w:szCs w:val="22"/>
        </w:rPr>
        <w:t xml:space="preserve">% favours an η* increase of </w:t>
      </w:r>
      <w:r w:rsidR="00056400">
        <w:rPr>
          <w:rFonts w:eastAsia="NimbusRomNo9L-Regu" w:cs="Calibri"/>
          <w:kern w:val="0"/>
          <w:sz w:val="22"/>
          <w:szCs w:val="22"/>
        </w:rPr>
        <w:t xml:space="preserve">about </w:t>
      </w:r>
      <w:r w:rsidR="002F4DBB" w:rsidRPr="00503F3F">
        <w:rPr>
          <w:rFonts w:eastAsia="NimbusRomNo9L-Regu" w:cs="Calibri"/>
          <w:kern w:val="0"/>
          <w:sz w:val="22"/>
          <w:szCs w:val="22"/>
        </w:rPr>
        <w:t xml:space="preserve">1000 </w:t>
      </w:r>
      <w:proofErr w:type="spellStart"/>
      <w:r w:rsidR="002F4DBB" w:rsidRPr="00503F3F">
        <w:rPr>
          <w:rFonts w:eastAsia="NimbusRomNo9L-Regu" w:cs="Calibri"/>
          <w:kern w:val="0"/>
          <w:sz w:val="22"/>
          <w:szCs w:val="22"/>
        </w:rPr>
        <w:t>Pa·s</w:t>
      </w:r>
      <w:proofErr w:type="spellEnd"/>
      <w:r w:rsidR="002F4DBB" w:rsidRPr="00503F3F">
        <w:rPr>
          <w:rFonts w:eastAsia="NimbusRomNo9L-Regu" w:cs="Calibri"/>
          <w:kern w:val="0"/>
          <w:sz w:val="22"/>
          <w:szCs w:val="22"/>
        </w:rPr>
        <w:t xml:space="preserve"> for the 3D printed specimens. The overall production and recycling process through extrusion and 3D printing seems to follow a linear decreasing trend in viscosity. The recycling process through hot pressing has one less thermal treatment, therefore its impact on the rheological properties of the materials is lower. After two recycling steps the η* values of HP components are </w:t>
      </w:r>
      <w:proofErr w:type="gramStart"/>
      <w:r w:rsidR="002F4DBB" w:rsidRPr="00503F3F">
        <w:rPr>
          <w:rFonts w:eastAsia="NimbusRomNo9L-Regu" w:cs="Calibri"/>
          <w:kern w:val="0"/>
          <w:sz w:val="22"/>
          <w:szCs w:val="22"/>
        </w:rPr>
        <w:t>similar to</w:t>
      </w:r>
      <w:proofErr w:type="gramEnd"/>
      <w:r w:rsidR="002F4DBB" w:rsidRPr="00503F3F">
        <w:rPr>
          <w:rFonts w:eastAsia="NimbusRomNo9L-Regu" w:cs="Calibri"/>
          <w:kern w:val="0"/>
          <w:sz w:val="22"/>
          <w:szCs w:val="22"/>
        </w:rPr>
        <w:t xml:space="preserve"> the η* related to the first recycling stage of 3D printing. </w:t>
      </w:r>
      <w:r w:rsidR="005E6468" w:rsidRPr="00503F3F">
        <w:rPr>
          <w:rFonts w:eastAsia="NimbusRomNo9L-Regu" w:cs="Calibri"/>
          <w:kern w:val="0"/>
          <w:sz w:val="22"/>
          <w:szCs w:val="22"/>
        </w:rPr>
        <w:t>Furthermore,</w:t>
      </w:r>
      <w:r w:rsidR="002F4DBB" w:rsidRPr="00503F3F">
        <w:rPr>
          <w:rFonts w:eastAsia="NimbusRomNo9L-Regu" w:cs="Calibri"/>
          <w:kern w:val="0"/>
          <w:sz w:val="22"/>
          <w:szCs w:val="22"/>
        </w:rPr>
        <w:t xml:space="preserve"> the thermal processes affect η* by progressively flattening the curves (</w:t>
      </w:r>
      <w:r w:rsidR="001C4087" w:rsidRPr="001C4087">
        <w:rPr>
          <w:rFonts w:eastAsia="NimbusRomNo9L-Regu" w:cs="Calibri"/>
          <w:kern w:val="0"/>
          <w:sz w:val="22"/>
          <w:szCs w:val="22"/>
        </w:rPr>
        <w:fldChar w:fldCharType="begin"/>
      </w:r>
      <w:r w:rsidR="001C4087" w:rsidRPr="001C4087">
        <w:rPr>
          <w:rFonts w:eastAsia="NimbusRomNo9L-Regu" w:cs="Calibri"/>
          <w:kern w:val="0"/>
          <w:sz w:val="22"/>
          <w:szCs w:val="22"/>
        </w:rPr>
        <w:instrText xml:space="preserve"> REF _Ref195274878 \h  \* MERGEFORMAT </w:instrText>
      </w:r>
      <w:r w:rsidR="001C4087" w:rsidRPr="001C4087">
        <w:rPr>
          <w:rFonts w:eastAsia="NimbusRomNo9L-Regu" w:cs="Calibri"/>
          <w:kern w:val="0"/>
          <w:sz w:val="22"/>
          <w:szCs w:val="22"/>
        </w:rPr>
      </w:r>
      <w:r w:rsidR="001C4087" w:rsidRPr="001C4087">
        <w:rPr>
          <w:rFonts w:eastAsia="NimbusRomNo9L-Regu" w:cs="Calibri"/>
          <w:kern w:val="0"/>
          <w:sz w:val="22"/>
          <w:szCs w:val="22"/>
        </w:rPr>
        <w:fldChar w:fldCharType="separate"/>
      </w:r>
      <w:r w:rsidR="00953FC6" w:rsidRPr="00953FC6">
        <w:rPr>
          <w:sz w:val="22"/>
          <w:szCs w:val="22"/>
        </w:rPr>
        <w:t xml:space="preserve">Figure </w:t>
      </w:r>
      <w:r w:rsidR="00953FC6" w:rsidRPr="00953FC6">
        <w:rPr>
          <w:noProof/>
          <w:sz w:val="22"/>
          <w:szCs w:val="22"/>
        </w:rPr>
        <w:t>2</w:t>
      </w:r>
      <w:r w:rsidR="001C4087" w:rsidRPr="001C4087">
        <w:rPr>
          <w:rFonts w:eastAsia="NimbusRomNo9L-Regu" w:cs="Calibri"/>
          <w:kern w:val="0"/>
          <w:sz w:val="22"/>
          <w:szCs w:val="22"/>
        </w:rPr>
        <w:fldChar w:fldCharType="end"/>
      </w:r>
      <w:r w:rsidR="001C4087" w:rsidRPr="001C4087">
        <w:rPr>
          <w:rFonts w:eastAsia="NimbusRomNo9L-Regu" w:cs="Calibri"/>
          <w:kern w:val="0"/>
          <w:sz w:val="22"/>
          <w:szCs w:val="22"/>
        </w:rPr>
        <w:t xml:space="preserve"> and </w:t>
      </w:r>
      <w:r w:rsidR="001C4087" w:rsidRPr="001C4087">
        <w:rPr>
          <w:rFonts w:eastAsia="NimbusRomNo9L-Regu" w:cs="Calibri"/>
          <w:kern w:val="0"/>
          <w:sz w:val="22"/>
          <w:szCs w:val="22"/>
        </w:rPr>
        <w:fldChar w:fldCharType="begin"/>
      </w:r>
      <w:r w:rsidR="001C4087" w:rsidRPr="001C4087">
        <w:rPr>
          <w:rFonts w:eastAsia="NimbusRomNo9L-Regu" w:cs="Calibri"/>
          <w:kern w:val="0"/>
          <w:sz w:val="22"/>
          <w:szCs w:val="22"/>
        </w:rPr>
        <w:instrText xml:space="preserve"> REF _Ref195274885 \h  \* MERGEFORMAT </w:instrText>
      </w:r>
      <w:r w:rsidR="001C4087" w:rsidRPr="001C4087">
        <w:rPr>
          <w:rFonts w:eastAsia="NimbusRomNo9L-Regu" w:cs="Calibri"/>
          <w:kern w:val="0"/>
          <w:sz w:val="22"/>
          <w:szCs w:val="22"/>
        </w:rPr>
      </w:r>
      <w:r w:rsidR="001C4087" w:rsidRPr="001C4087">
        <w:rPr>
          <w:rFonts w:eastAsia="NimbusRomNo9L-Regu" w:cs="Calibri"/>
          <w:kern w:val="0"/>
          <w:sz w:val="22"/>
          <w:szCs w:val="22"/>
        </w:rPr>
        <w:fldChar w:fldCharType="separate"/>
      </w:r>
      <w:r w:rsidR="00953FC6" w:rsidRPr="00953FC6">
        <w:rPr>
          <w:sz w:val="22"/>
          <w:szCs w:val="22"/>
        </w:rPr>
        <w:t xml:space="preserve">Figure </w:t>
      </w:r>
      <w:r w:rsidR="00953FC6" w:rsidRPr="00953FC6">
        <w:rPr>
          <w:noProof/>
          <w:sz w:val="22"/>
          <w:szCs w:val="22"/>
        </w:rPr>
        <w:t>3</w:t>
      </w:r>
      <w:r w:rsidR="001C4087" w:rsidRPr="001C4087">
        <w:rPr>
          <w:rFonts w:eastAsia="NimbusRomNo9L-Regu" w:cs="Calibri"/>
          <w:kern w:val="0"/>
          <w:sz w:val="22"/>
          <w:szCs w:val="22"/>
        </w:rPr>
        <w:fldChar w:fldCharType="end"/>
      </w:r>
      <w:r w:rsidR="002F4DBB" w:rsidRPr="00503F3F">
        <w:rPr>
          <w:rFonts w:eastAsia="NimbusRomNo9L-Regu" w:cs="Calibri"/>
          <w:kern w:val="0"/>
          <w:sz w:val="22"/>
          <w:szCs w:val="22"/>
        </w:rPr>
        <w:t xml:space="preserve">) meaning that, the variation in complex viscosity in much higher at lower frequency than at the higher once. Studies have shown that during thermal oxidation, PA11 undergoes embrittlement due to oxidative degradation. This process involves the formation of radicals along the polymer chain (hydroperoxides and </w:t>
      </w:r>
      <w:proofErr w:type="spellStart"/>
      <w:r w:rsidR="002F4DBB" w:rsidRPr="00503F3F">
        <w:rPr>
          <w:rFonts w:eastAsia="NimbusRomNo9L-Regu" w:cs="Calibri"/>
          <w:kern w:val="0"/>
          <w:sz w:val="22"/>
          <w:szCs w:val="22"/>
        </w:rPr>
        <w:t>peroxy</w:t>
      </w:r>
      <w:proofErr w:type="spellEnd"/>
      <w:r w:rsidR="002F4DBB" w:rsidRPr="00503F3F">
        <w:rPr>
          <w:rFonts w:eastAsia="NimbusRomNo9L-Regu" w:cs="Calibri"/>
          <w:kern w:val="0"/>
          <w:sz w:val="22"/>
          <w:szCs w:val="22"/>
        </w:rPr>
        <w:t xml:space="preserve"> radicals), leading to chain scission and a reduction in molecular weight</w:t>
      </w:r>
      <w:r w:rsidR="00CE05A5">
        <w:rPr>
          <w:rFonts w:eastAsia="NimbusRomNo9L-Regu" w:cs="Calibri"/>
          <w:kern w:val="0"/>
          <w:sz w:val="22"/>
          <w:szCs w:val="22"/>
        </w:rPr>
        <w:fldChar w:fldCharType="begin"/>
      </w:r>
      <w:r w:rsidR="000272C9">
        <w:rPr>
          <w:rFonts w:eastAsia="NimbusRomNo9L-Regu" w:cs="Calibri"/>
          <w:kern w:val="0"/>
          <w:sz w:val="22"/>
          <w:szCs w:val="22"/>
        </w:rPr>
        <w:instrText xml:space="preserve"> ADDIN EN.CITE &lt;EndNote&gt;&lt;Cite&gt;&lt;Author&gt;Okamba-Diogo&lt;/Author&gt;&lt;Year&gt;2016&lt;/Year&gt;&lt;RecNum&gt;21&lt;/RecNum&gt;&lt;DisplayText&gt;&lt;style face="superscript"&gt;25,26&lt;/style&gt;&lt;/DisplayText&gt;&lt;record&gt;&lt;rec-number&gt;21&lt;/rec-number&gt;&lt;foreign-keys&gt;&lt;key app="EN" db-id="p5vepsstu2x2p6ezd5bvets2fp0z5tsrzve5" timestamp="0"&gt;21&lt;/key&gt;&lt;/foreign-keys&gt;&lt;ref-type name="Journal Article"&gt;17&lt;/ref-type&gt;&lt;contributors&gt;&lt;authors&gt;&lt;author&gt;Okamba-Diogo, Octavie&lt;/author&gt;&lt;author&gt;Richaud, Emmanuel&lt;/author&gt;&lt;author&gt;Verdu, Jacques&lt;/author&gt;&lt;author&gt;Fernagut, François&lt;/author&gt;&lt;author&gt;Guilment, Jean&lt;/author&gt;&lt;author&gt;Fayolle, Bruno&lt;/author&gt;&lt;/authors&gt;&lt;/contributors&gt;&lt;titles&gt;&lt;title&gt;Investigation of polyamide 11 embrittlement during oxidative degradation&lt;/title&gt;&lt;secondary-title&gt;Polymer&lt;/secondary-title&gt;&lt;/titles&gt;&lt;periodical&gt;&lt;full-title&gt;Polymer&lt;/full-title&gt;&lt;/periodical&gt;&lt;pages&gt;49-56&lt;/pages&gt;&lt;volume&gt;82&lt;/volume&gt;&lt;dates&gt;&lt;year&gt;2016&lt;/year&gt;&lt;/dates&gt;&lt;isbn&gt;0032-3861&lt;/isbn&gt;&lt;urls&gt;&lt;/urls&gt;&lt;/record&gt;&lt;/Cite&gt;&lt;Cite&gt;&lt;Author&gt;Mazan&lt;/Author&gt;&lt;Year&gt;2015&lt;/Year&gt;&lt;RecNum&gt;13&lt;/RecNum&gt;&lt;record&gt;&lt;rec-number&gt;13&lt;/rec-number&gt;&lt;foreign-keys&gt;&lt;key app="EN" db-id="p5vepsstu2x2p6ezd5bvets2fp0z5tsrzve5" timestamp="0"&gt;13&lt;/key&gt;&lt;/foreign-keys&gt;&lt;ref-type name="Journal Article"&gt;17&lt;/ref-type&gt;&lt;contributors&gt;&lt;authors&gt;&lt;author&gt;Mazan, Tobiasz&lt;/author&gt;&lt;author&gt;Berggren, Randi&lt;/author&gt;&lt;author&gt;Jørgensen, Jens Kjær&lt;/author&gt;&lt;author&gt;Echtermeyer, Andreas&lt;/author&gt;&lt;/authors&gt;&lt;/contributors&gt;&lt;titles&gt;&lt;title&gt;Aging of polyamide 11. Part 1: Evaluating degradation by thermal, mechanical, and viscometric analysis&lt;/title&gt;&lt;secondary-title&gt;Journal of Applied Polymer Science&lt;/secondary-title&gt;&lt;/titles&gt;&lt;volume&gt;132&lt;/volume&gt;&lt;number&gt;20&lt;/number&gt;&lt;dates&gt;&lt;year&gt;2015&lt;/year&gt;&lt;/dates&gt;&lt;isbn&gt;0021-8995&lt;/isbn&gt;&lt;urls&gt;&lt;/urls&gt;&lt;/record&gt;&lt;/Cite&gt;&lt;/EndNote&gt;</w:instrText>
      </w:r>
      <w:r w:rsidR="00CE05A5">
        <w:rPr>
          <w:rFonts w:eastAsia="NimbusRomNo9L-Regu" w:cs="Calibri"/>
          <w:kern w:val="0"/>
          <w:sz w:val="22"/>
          <w:szCs w:val="22"/>
        </w:rPr>
        <w:fldChar w:fldCharType="separate"/>
      </w:r>
      <w:r w:rsidR="000272C9" w:rsidRPr="000272C9">
        <w:rPr>
          <w:rFonts w:eastAsia="NimbusRomNo9L-Regu" w:cs="Calibri"/>
          <w:noProof/>
          <w:kern w:val="0"/>
          <w:sz w:val="22"/>
          <w:szCs w:val="22"/>
          <w:vertAlign w:val="superscript"/>
        </w:rPr>
        <w:t>25,26</w:t>
      </w:r>
      <w:r w:rsidR="00CE05A5">
        <w:rPr>
          <w:rFonts w:eastAsia="NimbusRomNo9L-Regu" w:cs="Calibri"/>
          <w:kern w:val="0"/>
          <w:sz w:val="22"/>
          <w:szCs w:val="22"/>
        </w:rPr>
        <w:fldChar w:fldCharType="end"/>
      </w:r>
      <w:r w:rsidR="008711D7">
        <w:rPr>
          <w:rFonts w:eastAsia="NimbusRomNo9L-Regu" w:cs="Calibri"/>
          <w:kern w:val="0"/>
          <w:sz w:val="22"/>
          <w:szCs w:val="22"/>
        </w:rPr>
        <w:t>. D</w:t>
      </w:r>
      <w:r w:rsidR="002F4DBB" w:rsidRPr="00503F3F">
        <w:rPr>
          <w:rFonts w:eastAsia="NimbusRomNo9L-Regu" w:cs="Calibri"/>
          <w:kern w:val="0"/>
          <w:sz w:val="22"/>
          <w:szCs w:val="22"/>
        </w:rPr>
        <w:t>ue to this flattening, at 10</w:t>
      </w:r>
      <w:r w:rsidR="002F4DBB" w:rsidRPr="00503F3F">
        <w:rPr>
          <w:rFonts w:eastAsia="NimbusRomNo9L-Regu" w:cs="Calibri"/>
          <w:kern w:val="0"/>
          <w:sz w:val="22"/>
          <w:szCs w:val="22"/>
          <w:vertAlign w:val="superscript"/>
        </w:rPr>
        <w:t>2</w:t>
      </w:r>
      <w:r w:rsidR="002F4DBB" w:rsidRPr="00503F3F">
        <w:rPr>
          <w:rFonts w:eastAsia="NimbusRomNo9L-Regu" w:cs="Calibri"/>
          <w:kern w:val="0"/>
          <w:sz w:val="22"/>
          <w:szCs w:val="22"/>
        </w:rPr>
        <w:t xml:space="preserve"> rad/s (</w:t>
      </w:r>
      <w:r w:rsidR="001C4087" w:rsidRPr="001C4087">
        <w:rPr>
          <w:rFonts w:eastAsia="NimbusRomNo9L-Regu" w:cs="Calibri"/>
          <w:kern w:val="0"/>
          <w:sz w:val="22"/>
          <w:szCs w:val="22"/>
        </w:rPr>
        <w:fldChar w:fldCharType="begin"/>
      </w:r>
      <w:r w:rsidR="001C4087" w:rsidRPr="001C4087">
        <w:rPr>
          <w:rFonts w:eastAsia="NimbusRomNo9L-Regu" w:cs="Calibri"/>
          <w:kern w:val="0"/>
          <w:sz w:val="22"/>
          <w:szCs w:val="22"/>
        </w:rPr>
        <w:instrText xml:space="preserve"> REF _Ref195274935 \h  \* MERGEFORMAT </w:instrText>
      </w:r>
      <w:r w:rsidR="001C4087" w:rsidRPr="001C4087">
        <w:rPr>
          <w:rFonts w:eastAsia="NimbusRomNo9L-Regu" w:cs="Calibri"/>
          <w:kern w:val="0"/>
          <w:sz w:val="22"/>
          <w:szCs w:val="22"/>
        </w:rPr>
      </w:r>
      <w:r w:rsidR="001C4087" w:rsidRPr="001C4087">
        <w:rPr>
          <w:rFonts w:eastAsia="NimbusRomNo9L-Regu" w:cs="Calibri"/>
          <w:kern w:val="0"/>
          <w:sz w:val="22"/>
          <w:szCs w:val="22"/>
        </w:rPr>
        <w:fldChar w:fldCharType="separate"/>
      </w:r>
      <w:r w:rsidR="00953FC6" w:rsidRPr="00953FC6">
        <w:rPr>
          <w:sz w:val="22"/>
          <w:szCs w:val="22"/>
        </w:rPr>
        <w:t xml:space="preserve">Figure </w:t>
      </w:r>
      <w:r w:rsidR="00953FC6" w:rsidRPr="00953FC6">
        <w:rPr>
          <w:noProof/>
          <w:sz w:val="22"/>
          <w:szCs w:val="22"/>
        </w:rPr>
        <w:t>4</w:t>
      </w:r>
      <w:r w:rsidR="001C4087" w:rsidRPr="001C4087">
        <w:rPr>
          <w:rFonts w:eastAsia="NimbusRomNo9L-Regu" w:cs="Calibri"/>
          <w:kern w:val="0"/>
          <w:sz w:val="22"/>
          <w:szCs w:val="22"/>
        </w:rPr>
        <w:fldChar w:fldCharType="end"/>
      </w:r>
      <w:r w:rsidR="001C4087" w:rsidRPr="001C4087">
        <w:rPr>
          <w:rFonts w:eastAsia="NimbusRomNo9L-Regu" w:cs="Calibri"/>
          <w:kern w:val="0"/>
          <w:sz w:val="22"/>
          <w:szCs w:val="22"/>
        </w:rPr>
        <w:t xml:space="preserve">c and </w:t>
      </w:r>
      <w:r w:rsidR="001C4087" w:rsidRPr="001C4087">
        <w:rPr>
          <w:rFonts w:eastAsia="NimbusRomNo9L-Regu" w:cs="Calibri"/>
          <w:kern w:val="0"/>
          <w:sz w:val="22"/>
          <w:szCs w:val="22"/>
        </w:rPr>
        <w:fldChar w:fldCharType="begin"/>
      </w:r>
      <w:r w:rsidR="001C4087" w:rsidRPr="001C4087">
        <w:rPr>
          <w:rFonts w:eastAsia="NimbusRomNo9L-Regu" w:cs="Calibri"/>
          <w:kern w:val="0"/>
          <w:sz w:val="22"/>
          <w:szCs w:val="22"/>
        </w:rPr>
        <w:instrText xml:space="preserve"> REF _Ref195274935 \h  \* MERGEFORMAT </w:instrText>
      </w:r>
      <w:r w:rsidR="001C4087" w:rsidRPr="001C4087">
        <w:rPr>
          <w:rFonts w:eastAsia="NimbusRomNo9L-Regu" w:cs="Calibri"/>
          <w:kern w:val="0"/>
          <w:sz w:val="22"/>
          <w:szCs w:val="22"/>
        </w:rPr>
      </w:r>
      <w:r w:rsidR="001C4087" w:rsidRPr="001C4087">
        <w:rPr>
          <w:rFonts w:eastAsia="NimbusRomNo9L-Regu" w:cs="Calibri"/>
          <w:kern w:val="0"/>
          <w:sz w:val="22"/>
          <w:szCs w:val="22"/>
        </w:rPr>
        <w:fldChar w:fldCharType="separate"/>
      </w:r>
      <w:r w:rsidR="00953FC6" w:rsidRPr="00953FC6">
        <w:rPr>
          <w:sz w:val="22"/>
          <w:szCs w:val="22"/>
        </w:rPr>
        <w:t xml:space="preserve">Figure </w:t>
      </w:r>
      <w:r w:rsidR="00953FC6" w:rsidRPr="00953FC6">
        <w:rPr>
          <w:noProof/>
          <w:sz w:val="22"/>
          <w:szCs w:val="22"/>
        </w:rPr>
        <w:t>4</w:t>
      </w:r>
      <w:r w:rsidR="001C4087" w:rsidRPr="001C4087">
        <w:rPr>
          <w:rFonts w:eastAsia="NimbusRomNo9L-Regu" w:cs="Calibri"/>
          <w:kern w:val="0"/>
          <w:sz w:val="22"/>
          <w:szCs w:val="22"/>
        </w:rPr>
        <w:fldChar w:fldCharType="end"/>
      </w:r>
      <w:r w:rsidR="001C4087" w:rsidRPr="001C4087">
        <w:rPr>
          <w:rFonts w:eastAsia="NimbusRomNo9L-Regu" w:cs="Calibri"/>
          <w:kern w:val="0"/>
          <w:sz w:val="22"/>
          <w:szCs w:val="22"/>
        </w:rPr>
        <w:t>d</w:t>
      </w:r>
      <w:r w:rsidR="002F4DBB" w:rsidRPr="00503F3F">
        <w:rPr>
          <w:rFonts w:eastAsia="NimbusRomNo9L-Regu" w:cs="Calibri"/>
          <w:kern w:val="0"/>
          <w:sz w:val="22"/>
          <w:szCs w:val="22"/>
        </w:rPr>
        <w:t xml:space="preserve">), for the reinforced materials, η* is slightly higher after being extruded and printed. After this first small </w:t>
      </w:r>
      <w:r w:rsidR="002F4DBB" w:rsidRPr="00953FC6">
        <w:rPr>
          <w:rFonts w:eastAsia="NimbusRomNo9L-Regu" w:cs="Calibri"/>
          <w:kern w:val="0"/>
          <w:sz w:val="22"/>
          <w:szCs w:val="22"/>
        </w:rPr>
        <w:t xml:space="preserve">increase, the viscosity follows a decreasing trend similarly to the 0.05 rad/s plot. Typical shear rates for extrusion </w:t>
      </w:r>
      <w:r w:rsidR="002F4DBB" w:rsidRPr="00953FC6">
        <w:rPr>
          <w:rFonts w:eastAsia="NimbusRomNo9L-Regu" w:cs="Calibri"/>
          <w:kern w:val="0"/>
          <w:sz w:val="22"/>
          <w:szCs w:val="22"/>
        </w:rPr>
        <w:lastRenderedPageBreak/>
        <w:t>and 3D printing are</w:t>
      </w:r>
      <w:r w:rsidR="00056400" w:rsidRPr="00953FC6">
        <w:rPr>
          <w:rFonts w:eastAsia="NimbusRomNo9L-Regu" w:cs="Calibri"/>
          <w:kern w:val="0"/>
          <w:sz w:val="22"/>
          <w:szCs w:val="22"/>
        </w:rPr>
        <w:t xml:space="preserve"> </w:t>
      </w:r>
      <w:r w:rsidR="002F4DBB" w:rsidRPr="00953FC6">
        <w:rPr>
          <w:rFonts w:eastAsia="NimbusRomNo9L-Regu" w:cs="Calibri"/>
          <w:kern w:val="0"/>
          <w:sz w:val="22"/>
          <w:szCs w:val="22"/>
        </w:rPr>
        <w:t>between 10</w:t>
      </w:r>
      <w:r w:rsidR="002F4DBB" w:rsidRPr="00953FC6">
        <w:rPr>
          <w:rFonts w:eastAsia="NimbusRomNo9L-Regu" w:cs="Calibri"/>
          <w:kern w:val="0"/>
          <w:sz w:val="22"/>
          <w:szCs w:val="22"/>
          <w:vertAlign w:val="superscript"/>
        </w:rPr>
        <w:t>2</w:t>
      </w:r>
      <w:r w:rsidR="002F4DBB" w:rsidRPr="00953FC6">
        <w:rPr>
          <w:rFonts w:eastAsia="NimbusRomNo9L-Regu" w:cs="Calibri"/>
          <w:kern w:val="0"/>
          <w:sz w:val="22"/>
          <w:szCs w:val="22"/>
        </w:rPr>
        <w:t xml:space="preserve"> - 10</w:t>
      </w:r>
      <w:r w:rsidR="002F4DBB" w:rsidRPr="00953FC6">
        <w:rPr>
          <w:rFonts w:eastAsia="NimbusRomNo9L-Regu" w:cs="Calibri"/>
          <w:kern w:val="0"/>
          <w:sz w:val="22"/>
          <w:szCs w:val="22"/>
          <w:vertAlign w:val="superscript"/>
        </w:rPr>
        <w:t>3</w:t>
      </w:r>
      <w:r w:rsidR="002F4DBB" w:rsidRPr="00953FC6">
        <w:rPr>
          <w:rFonts w:eastAsia="NimbusRomNo9L-Regu" w:cs="Calibri"/>
          <w:kern w:val="0"/>
          <w:sz w:val="22"/>
          <w:szCs w:val="22"/>
        </w:rPr>
        <w:t xml:space="preserve"> s</w:t>
      </w:r>
      <w:r w:rsidR="002F4DBB" w:rsidRPr="00953FC6">
        <w:rPr>
          <w:rFonts w:eastAsia="NimbusRomNo9L-Regu" w:cs="Calibri"/>
          <w:kern w:val="0"/>
          <w:sz w:val="22"/>
          <w:szCs w:val="22"/>
          <w:vertAlign w:val="superscript"/>
        </w:rPr>
        <w:t>-1</w:t>
      </w:r>
      <w:r w:rsidR="002F4DBB" w:rsidRPr="00953FC6">
        <w:rPr>
          <w:rFonts w:eastAsia="NimbusRomNo9L-Regu" w:cs="Calibri"/>
          <w:kern w:val="0"/>
          <w:sz w:val="22"/>
          <w:szCs w:val="22"/>
        </w:rPr>
        <w:t xml:space="preserve"> (4 - 40 rad/s)</w:t>
      </w:r>
      <w:r w:rsidR="00CE05A5" w:rsidRPr="00953FC6">
        <w:rPr>
          <w:rFonts w:eastAsia="NimbusRomNo9L-Regu" w:cs="Calibri"/>
          <w:kern w:val="0"/>
          <w:sz w:val="22"/>
          <w:szCs w:val="22"/>
        </w:rPr>
        <w:fldChar w:fldCharType="begin"/>
      </w:r>
      <w:r w:rsidR="000272C9">
        <w:rPr>
          <w:rFonts w:eastAsia="NimbusRomNo9L-Regu" w:cs="Calibri"/>
          <w:kern w:val="0"/>
          <w:sz w:val="22"/>
          <w:szCs w:val="22"/>
        </w:rPr>
        <w:instrText xml:space="preserve"> ADDIN EN.CITE &lt;EndNote&gt;&lt;Cite&gt;&lt;Author&gt;Carnicer&lt;/Author&gt;&lt;Year&gt;2021&lt;/Year&gt;&lt;RecNum&gt;19&lt;/RecNum&gt;&lt;DisplayText&gt;&lt;style face="superscript"&gt;27,28&lt;/style&gt;&lt;/DisplayText&gt;&lt;record&gt;&lt;rec-number&gt;19&lt;/rec-number&gt;&lt;foreign-keys&gt;&lt;key app="EN" db-id="p5vepsstu2x2p6ezd5bvets2fp0z5tsrzve5" timestamp="0"&gt;19&lt;/key&gt;&lt;/foreign-keys&gt;&lt;ref-type name="Journal Article"&gt;17&lt;/ref-type&gt;&lt;contributors&gt;&lt;authors&gt;&lt;author&gt;Carnicer, V&lt;/author&gt;&lt;author&gt;Alcázar, C&lt;/author&gt;&lt;author&gt;Orts, MJ&lt;/author&gt;&lt;author&gt;Sánchez, E&lt;/author&gt;&lt;author&gt;Moreno, Rodrigo&lt;/author&gt;&lt;/authors&gt;&lt;/contributors&gt;&lt;titles&gt;&lt;title&gt;Microfluidic rheology: A new approach to measure viscosity of ceramic suspensions at extremely high shear rates&lt;/title&gt;&lt;secondary-title&gt;Open Ceramics&lt;/secondary-title&gt;&lt;/titles&gt;&lt;pages&gt;100052&lt;/pages&gt;&lt;volume&gt;5&lt;/volume&gt;&lt;dates&gt;&lt;year&gt;2021&lt;/year&gt;&lt;/dates&gt;&lt;isbn&gt;2666-5395&lt;/isbn&gt;&lt;urls&gt;&lt;/urls&gt;&lt;/record&gt;&lt;/Cite&gt;&lt;Cite&gt;&lt;Author&gt;Acierno&lt;/Author&gt;&lt;Year&gt;2023&lt;/Year&gt;&lt;RecNum&gt;39&lt;/RecNum&gt;&lt;record&gt;&lt;rec-number&gt;39&lt;/rec-number&gt;&lt;foreign-keys&gt;&lt;key app="EN" db-id="p5vepsstu2x2p6ezd5bvets2fp0z5tsrzve5" timestamp="0"&gt;39&lt;/key&gt;&lt;/foreign-keys&gt;&lt;ref-type name="Journal Article"&gt;17&lt;/ref-type&gt;&lt;contributors&gt;&lt;authors&gt;&lt;author&gt;Acierno, Domenico&lt;/author&gt;&lt;author&gt;Patti, Antonella&lt;/author&gt;&lt;/authors&gt;&lt;/contributors&gt;&lt;titles&gt;&lt;title&gt;Fused deposition modelling (FDM) of thermoplastic-based filaments: Process and rheological properties—An overview&lt;/title&gt;&lt;secondary-title&gt;Materials&lt;/secondary-title&gt;&lt;/titles&gt;&lt;periodical&gt;&lt;full-title&gt;Materials&lt;/full-title&gt;&lt;/periodical&gt;&lt;pages&gt;7664&lt;/pages&gt;&lt;volume&gt;16&lt;/volume&gt;&lt;number&gt;24&lt;/number&gt;&lt;dates&gt;&lt;year&gt;2023&lt;/year&gt;&lt;/dates&gt;&lt;isbn&gt;1996-1944&lt;/isbn&gt;&lt;urls&gt;&lt;/urls&gt;&lt;/record&gt;&lt;/Cite&gt;&lt;/EndNote&gt;</w:instrText>
      </w:r>
      <w:r w:rsidR="00CE05A5" w:rsidRPr="00953FC6">
        <w:rPr>
          <w:rFonts w:eastAsia="NimbusRomNo9L-Regu" w:cs="Calibri"/>
          <w:kern w:val="0"/>
          <w:sz w:val="22"/>
          <w:szCs w:val="22"/>
        </w:rPr>
        <w:fldChar w:fldCharType="separate"/>
      </w:r>
      <w:r w:rsidR="000272C9" w:rsidRPr="000272C9">
        <w:rPr>
          <w:rFonts w:eastAsia="NimbusRomNo9L-Regu" w:cs="Calibri"/>
          <w:noProof/>
          <w:kern w:val="0"/>
          <w:sz w:val="22"/>
          <w:szCs w:val="22"/>
          <w:vertAlign w:val="superscript"/>
        </w:rPr>
        <w:t>27,28</w:t>
      </w:r>
      <w:r w:rsidR="00CE05A5" w:rsidRPr="00953FC6">
        <w:rPr>
          <w:rFonts w:eastAsia="NimbusRomNo9L-Regu" w:cs="Calibri"/>
          <w:kern w:val="0"/>
          <w:sz w:val="22"/>
          <w:szCs w:val="22"/>
        </w:rPr>
        <w:fldChar w:fldCharType="end"/>
      </w:r>
      <w:r w:rsidR="008711D7" w:rsidRPr="00953FC6">
        <w:rPr>
          <w:rFonts w:eastAsia="NimbusRomNo9L-Regu" w:cs="Calibri"/>
          <w:kern w:val="0"/>
          <w:sz w:val="22"/>
          <w:szCs w:val="22"/>
        </w:rPr>
        <w:t>,</w:t>
      </w:r>
      <w:r w:rsidR="002F4DBB" w:rsidRPr="00953FC6">
        <w:rPr>
          <w:rFonts w:eastAsia="NimbusRomNo9L-Regu" w:cs="Calibri"/>
          <w:kern w:val="0"/>
          <w:sz w:val="22"/>
          <w:szCs w:val="22"/>
        </w:rPr>
        <w:t xml:space="preserve"> and from these results it can be noticed that the viscosity reduction in this shear rate range is much lower tha</w:t>
      </w:r>
      <w:r w:rsidR="00056400" w:rsidRPr="00953FC6">
        <w:rPr>
          <w:rFonts w:eastAsia="NimbusRomNo9L-Regu" w:cs="Calibri"/>
          <w:kern w:val="0"/>
          <w:sz w:val="22"/>
          <w:szCs w:val="22"/>
        </w:rPr>
        <w:t>n that generated at</w:t>
      </w:r>
      <w:r w:rsidR="002F4DBB" w:rsidRPr="00953FC6">
        <w:rPr>
          <w:rFonts w:eastAsia="NimbusRomNo9L-Regu" w:cs="Calibri"/>
          <w:kern w:val="0"/>
          <w:sz w:val="22"/>
          <w:szCs w:val="22"/>
        </w:rPr>
        <w:t xml:space="preserve"> lower frequenc</w:t>
      </w:r>
      <w:r w:rsidR="00056400" w:rsidRPr="00953FC6">
        <w:rPr>
          <w:rFonts w:eastAsia="NimbusRomNo9L-Regu" w:cs="Calibri"/>
          <w:kern w:val="0"/>
          <w:sz w:val="22"/>
          <w:szCs w:val="22"/>
        </w:rPr>
        <w:t>ies</w:t>
      </w:r>
      <w:r w:rsidR="00F927F3" w:rsidRPr="00953FC6">
        <w:rPr>
          <w:rFonts w:eastAsia="NimbusRomNo9L-Regu" w:cs="Calibri"/>
          <w:kern w:val="0"/>
          <w:sz w:val="22"/>
          <w:szCs w:val="22"/>
        </w:rPr>
        <w:t>.</w:t>
      </w:r>
      <w:r w:rsidR="002F4DBB" w:rsidRPr="00953FC6">
        <w:rPr>
          <w:rFonts w:eastAsia="NimbusRomNo9L-Regu" w:cs="Calibri"/>
          <w:kern w:val="0"/>
          <w:sz w:val="22"/>
          <w:szCs w:val="22"/>
        </w:rPr>
        <w:t xml:space="preserve"> </w:t>
      </w:r>
      <w:r w:rsidR="00F927F3" w:rsidRPr="00953FC6">
        <w:rPr>
          <w:rFonts w:eastAsia="NimbusRomNo9L-Regu" w:cs="Calibri"/>
          <w:kern w:val="0"/>
          <w:sz w:val="22"/>
          <w:szCs w:val="22"/>
        </w:rPr>
        <w:t>T</w:t>
      </w:r>
      <w:r w:rsidR="002F4DBB" w:rsidRPr="00953FC6">
        <w:rPr>
          <w:rFonts w:eastAsia="NimbusRomNo9L-Regu" w:cs="Calibri"/>
          <w:kern w:val="0"/>
          <w:sz w:val="22"/>
          <w:szCs w:val="22"/>
        </w:rPr>
        <w:t>herefore the 3D printing process is less affected by the degradation of the material compared to processes that apply lower</w:t>
      </w:r>
      <w:r w:rsidR="00F927F3" w:rsidRPr="00953FC6">
        <w:rPr>
          <w:rFonts w:eastAsia="NimbusRomNo9L-Regu" w:cs="Calibri"/>
          <w:kern w:val="0"/>
          <w:sz w:val="22"/>
          <w:szCs w:val="22"/>
        </w:rPr>
        <w:t xml:space="preserve"> shear rates</w:t>
      </w:r>
      <w:r w:rsidR="002F4DBB" w:rsidRPr="00953FC6">
        <w:rPr>
          <w:rFonts w:eastAsia="NimbusRomNo9L-Regu" w:cs="Calibri"/>
          <w:kern w:val="0"/>
          <w:sz w:val="22"/>
          <w:szCs w:val="22"/>
        </w:rPr>
        <w:t xml:space="preserve"> such as compression moulding (1-10 s</w:t>
      </w:r>
      <w:r w:rsidR="002F4DBB" w:rsidRPr="00953FC6">
        <w:rPr>
          <w:rFonts w:eastAsia="NimbusRomNo9L-Regu" w:cs="Calibri"/>
          <w:kern w:val="0"/>
          <w:sz w:val="22"/>
          <w:szCs w:val="22"/>
          <w:vertAlign w:val="superscript"/>
        </w:rPr>
        <w:t>-1</w:t>
      </w:r>
      <w:r w:rsidR="002F4DBB" w:rsidRPr="00953FC6">
        <w:rPr>
          <w:rFonts w:eastAsia="NimbusRomNo9L-Regu" w:cs="Calibri"/>
          <w:kern w:val="0"/>
          <w:sz w:val="22"/>
          <w:szCs w:val="22"/>
        </w:rPr>
        <w:t>)</w:t>
      </w:r>
      <w:r w:rsidR="00CE05A5" w:rsidRPr="00953FC6">
        <w:rPr>
          <w:rFonts w:eastAsia="NimbusRomNo9L-Regu" w:cs="Calibri"/>
          <w:kern w:val="0"/>
          <w:sz w:val="22"/>
          <w:szCs w:val="22"/>
        </w:rPr>
        <w:fldChar w:fldCharType="begin"/>
      </w:r>
      <w:r w:rsidR="000272C9">
        <w:rPr>
          <w:rFonts w:eastAsia="NimbusRomNo9L-Regu" w:cs="Calibri"/>
          <w:kern w:val="0"/>
          <w:sz w:val="22"/>
          <w:szCs w:val="22"/>
        </w:rPr>
        <w:instrText xml:space="preserve"> ADDIN EN.CITE &lt;EndNote&gt;&lt;Cite&gt;&lt;Author&gt;Sangroniz&lt;/Author&gt;&lt;Year&gt;2021&lt;/Year&gt;&lt;RecNum&gt;32&lt;/RecNum&gt;&lt;DisplayText&gt;&lt;style face="superscript"&gt;29&lt;/style&gt;&lt;/DisplayText&gt;&lt;record&gt;&lt;rec-number&gt;32&lt;/rec-number&gt;&lt;foreign-keys&gt;&lt;key app="EN" db-id="p5vepsstu2x2p6ezd5bvets2fp0z5tsrzve5" timestamp="0"&gt;32&lt;/key&gt;&lt;/foreign-keys&gt;&lt;ref-type name="Journal Article"&gt;17&lt;/ref-type&gt;&lt;contributors&gt;&lt;authors&gt;&lt;author&gt;Sangroniz, Leire&lt;/author&gt;&lt;author&gt;Fernández, Mercedes&lt;/author&gt;&lt;author&gt;Partal, Pedro&lt;/author&gt;&lt;author&gt;Santamaria, Antxon &lt;/author&gt;&lt;/authors&gt;&lt;/contributors&gt;&lt;titles&gt;&lt;title&gt;Rheology of polymer processing in Spain (1995–2020)&lt;/title&gt;&lt;secondary-title&gt;Polymers&lt;/secondary-title&gt;&lt;/titles&gt;&lt;periodical&gt;&lt;full-title&gt;Polymers&lt;/full-title&gt;&lt;/periodical&gt;&lt;pages&gt;2314&lt;/pages&gt;&lt;volume&gt;13&lt;/volume&gt;&lt;number&gt;14&lt;/number&gt;&lt;dates&gt;&lt;year&gt;2021&lt;/year&gt;&lt;/dates&gt;&lt;isbn&gt;2073-4360&lt;/isbn&gt;&lt;urls&gt;&lt;/urls&gt;&lt;/record&gt;&lt;/Cite&gt;&lt;/EndNote&gt;</w:instrText>
      </w:r>
      <w:r w:rsidR="00CE05A5" w:rsidRPr="00953FC6">
        <w:rPr>
          <w:rFonts w:eastAsia="NimbusRomNo9L-Regu" w:cs="Calibri"/>
          <w:kern w:val="0"/>
          <w:sz w:val="22"/>
          <w:szCs w:val="22"/>
        </w:rPr>
        <w:fldChar w:fldCharType="separate"/>
      </w:r>
      <w:r w:rsidR="000272C9" w:rsidRPr="000272C9">
        <w:rPr>
          <w:rFonts w:eastAsia="NimbusRomNo9L-Regu" w:cs="Calibri"/>
          <w:noProof/>
          <w:kern w:val="0"/>
          <w:sz w:val="22"/>
          <w:szCs w:val="22"/>
          <w:vertAlign w:val="superscript"/>
        </w:rPr>
        <w:t>29</w:t>
      </w:r>
      <w:r w:rsidR="00CE05A5" w:rsidRPr="00953FC6">
        <w:rPr>
          <w:rFonts w:eastAsia="NimbusRomNo9L-Regu" w:cs="Calibri"/>
          <w:kern w:val="0"/>
          <w:sz w:val="22"/>
          <w:szCs w:val="22"/>
        </w:rPr>
        <w:fldChar w:fldCharType="end"/>
      </w:r>
      <w:r w:rsidR="002F4DBB" w:rsidRPr="00953FC6">
        <w:rPr>
          <w:rFonts w:eastAsia="NimbusRomNo9L-Regu" w:cs="Calibri"/>
          <w:kern w:val="0"/>
          <w:sz w:val="22"/>
          <w:szCs w:val="22"/>
        </w:rPr>
        <w:t>.</w:t>
      </w:r>
    </w:p>
    <w:p w14:paraId="12BBB80E" w14:textId="77777777" w:rsidR="001354DC" w:rsidRPr="00503F3F" w:rsidRDefault="001354DC" w:rsidP="00CA7162">
      <w:pPr>
        <w:spacing w:line="360" w:lineRule="auto"/>
        <w:jc w:val="both"/>
        <w:rPr>
          <w:rFonts w:eastAsia="NimbusRomNo9L-Regu" w:cs="Calibri"/>
          <w:kern w:val="0"/>
          <w:sz w:val="22"/>
          <w:szCs w:val="22"/>
        </w:rPr>
      </w:pPr>
    </w:p>
    <w:p w14:paraId="7C1C3B3E" w14:textId="77777777" w:rsidR="00AB0023" w:rsidRPr="00CB4C74" w:rsidRDefault="00BE1D21" w:rsidP="00CA7162">
      <w:pPr>
        <w:keepNext/>
        <w:spacing w:line="360" w:lineRule="auto"/>
        <w:jc w:val="center"/>
        <w:rPr>
          <w:sz w:val="20"/>
          <w:szCs w:val="20"/>
        </w:rPr>
      </w:pPr>
      <w:r w:rsidRPr="00CB4C74">
        <w:rPr>
          <w:rFonts w:eastAsia="NimbusRomNo9L-Regu" w:cs="Calibri"/>
          <w:noProof/>
          <w:kern w:val="0"/>
          <w:sz w:val="20"/>
          <w:szCs w:val="20"/>
        </w:rPr>
        <w:drawing>
          <wp:inline distT="0" distB="0" distL="0" distR="0" wp14:anchorId="424F885C" wp14:editId="4A438058">
            <wp:extent cx="2904204" cy="2340000"/>
            <wp:effectExtent l="0" t="0" r="0" b="3175"/>
            <wp:docPr id="114275851"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904204" cy="2340000"/>
                    </a:xfrm>
                    <a:prstGeom prst="rect">
                      <a:avLst/>
                    </a:prstGeom>
                    <a:noFill/>
                    <a:ln>
                      <a:noFill/>
                    </a:ln>
                  </pic:spPr>
                </pic:pic>
              </a:graphicData>
            </a:graphic>
          </wp:inline>
        </w:drawing>
      </w:r>
    </w:p>
    <w:p w14:paraId="50892220" w14:textId="598F6B58" w:rsidR="00BE1D21" w:rsidRPr="00CB4C74" w:rsidRDefault="00AB0023" w:rsidP="00CA7162">
      <w:pPr>
        <w:pStyle w:val="Didascalia"/>
        <w:spacing w:line="360" w:lineRule="auto"/>
        <w:jc w:val="center"/>
        <w:rPr>
          <w:i w:val="0"/>
          <w:iCs w:val="0"/>
          <w:color w:val="auto"/>
          <w:sz w:val="20"/>
          <w:szCs w:val="20"/>
        </w:rPr>
      </w:pPr>
      <w:bookmarkStart w:id="10" w:name="_Ref195274841"/>
      <w:r w:rsidRPr="00CB4C74">
        <w:rPr>
          <w:i w:val="0"/>
          <w:iCs w:val="0"/>
          <w:color w:val="auto"/>
          <w:sz w:val="20"/>
          <w:szCs w:val="20"/>
        </w:rPr>
        <w:t xml:space="preserve">Figure </w:t>
      </w:r>
      <w:r w:rsidR="007D73A7" w:rsidRPr="00CB4C74">
        <w:rPr>
          <w:i w:val="0"/>
          <w:iCs w:val="0"/>
          <w:color w:val="auto"/>
          <w:sz w:val="20"/>
          <w:szCs w:val="20"/>
        </w:rPr>
        <w:fldChar w:fldCharType="begin"/>
      </w:r>
      <w:r w:rsidR="007D73A7" w:rsidRPr="00CB4C74">
        <w:rPr>
          <w:i w:val="0"/>
          <w:iCs w:val="0"/>
          <w:color w:val="auto"/>
          <w:sz w:val="20"/>
          <w:szCs w:val="20"/>
        </w:rPr>
        <w:instrText xml:space="preserve"> SEQ Figure \* ARABIC </w:instrText>
      </w:r>
      <w:r w:rsidR="007D73A7" w:rsidRPr="00CB4C74">
        <w:rPr>
          <w:i w:val="0"/>
          <w:iCs w:val="0"/>
          <w:color w:val="auto"/>
          <w:sz w:val="20"/>
          <w:szCs w:val="20"/>
        </w:rPr>
        <w:fldChar w:fldCharType="separate"/>
      </w:r>
      <w:r w:rsidR="007D214A">
        <w:rPr>
          <w:i w:val="0"/>
          <w:iCs w:val="0"/>
          <w:noProof/>
          <w:color w:val="auto"/>
          <w:sz w:val="20"/>
          <w:szCs w:val="20"/>
        </w:rPr>
        <w:t>1</w:t>
      </w:r>
      <w:r w:rsidR="007D73A7" w:rsidRPr="00CB4C74">
        <w:rPr>
          <w:i w:val="0"/>
          <w:iCs w:val="0"/>
          <w:color w:val="auto"/>
          <w:sz w:val="20"/>
          <w:szCs w:val="20"/>
        </w:rPr>
        <w:fldChar w:fldCharType="end"/>
      </w:r>
      <w:bookmarkEnd w:id="10"/>
      <w:r w:rsidRPr="00CB4C74">
        <w:rPr>
          <w:i w:val="0"/>
          <w:iCs w:val="0"/>
          <w:color w:val="auto"/>
          <w:sz w:val="20"/>
          <w:szCs w:val="20"/>
        </w:rPr>
        <w:t>: Complex viscosity (η*) curves obtained from the dynamic rheological tests at 250 °C on the produced materials (virgin PA11 and reinforced blends after compounding).</w:t>
      </w:r>
    </w:p>
    <w:p w14:paraId="02CDA9A7" w14:textId="77777777" w:rsidR="001354DC" w:rsidRPr="00503F3F" w:rsidRDefault="001354DC" w:rsidP="00CA7162">
      <w:pPr>
        <w:spacing w:line="360" w:lineRule="auto"/>
        <w:rPr>
          <w:sz w:val="22"/>
          <w:szCs w:val="22"/>
        </w:rPr>
      </w:pPr>
    </w:p>
    <w:p w14:paraId="22269072" w14:textId="231ABFBF" w:rsidR="001354DC" w:rsidRPr="00503F3F" w:rsidRDefault="00BE1D21" w:rsidP="00CA7162">
      <w:pPr>
        <w:keepNext/>
        <w:spacing w:line="360" w:lineRule="auto"/>
        <w:jc w:val="center"/>
        <w:rPr>
          <w:rFonts w:eastAsia="NimbusRomNo9L-Regu" w:cs="Calibri"/>
          <w:noProof/>
          <w:kern w:val="0"/>
          <w:sz w:val="22"/>
          <w:szCs w:val="22"/>
        </w:rPr>
      </w:pPr>
      <w:r w:rsidRPr="00503F3F">
        <w:rPr>
          <w:rFonts w:eastAsia="NimbusRomNo9L-Regu" w:cs="Calibri"/>
          <w:noProof/>
          <w:kern w:val="0"/>
          <w:sz w:val="22"/>
          <w:szCs w:val="22"/>
        </w:rPr>
        <w:drawing>
          <wp:inline distT="0" distB="0" distL="0" distR="0" wp14:anchorId="3F4B5757" wp14:editId="017395B9">
            <wp:extent cx="2918631" cy="2340000"/>
            <wp:effectExtent l="0" t="0" r="0" b="3175"/>
            <wp:docPr id="731057533"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18631" cy="2340000"/>
                    </a:xfrm>
                    <a:prstGeom prst="rect">
                      <a:avLst/>
                    </a:prstGeom>
                    <a:noFill/>
                    <a:ln>
                      <a:noFill/>
                    </a:ln>
                  </pic:spPr>
                </pic:pic>
              </a:graphicData>
            </a:graphic>
          </wp:inline>
        </w:drawing>
      </w:r>
      <w:r w:rsidR="00AB0023" w:rsidRPr="00503F3F">
        <w:rPr>
          <w:rFonts w:eastAsia="NimbusRomNo9L-Regu" w:cs="Calibri"/>
          <w:noProof/>
          <w:kern w:val="0"/>
          <w:sz w:val="22"/>
          <w:szCs w:val="22"/>
        </w:rPr>
        <w:drawing>
          <wp:inline distT="0" distB="0" distL="0" distR="0" wp14:anchorId="21C430A4" wp14:editId="49F61AEB">
            <wp:extent cx="2918632" cy="2340000"/>
            <wp:effectExtent l="0" t="0" r="0" b="3175"/>
            <wp:docPr id="1257664780" name="Immagine 7" descr="Immagine che contiene testo, linea, diagramm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7664780" name="Immagine 7" descr="Immagine che contiene testo, linea, diagramma, Diagramma&#10;&#10;Il contenuto generato dall'IA potrebbe non essere corrett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18632" cy="2340000"/>
                    </a:xfrm>
                    <a:prstGeom prst="rect">
                      <a:avLst/>
                    </a:prstGeom>
                    <a:noFill/>
                    <a:ln>
                      <a:noFill/>
                    </a:ln>
                  </pic:spPr>
                </pic:pic>
              </a:graphicData>
            </a:graphic>
          </wp:inline>
        </w:drawing>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503F3F" w:rsidRPr="00503F3F" w14:paraId="2683CB42" w14:textId="77777777" w:rsidTr="006E0659">
        <w:tc>
          <w:tcPr>
            <w:tcW w:w="4814" w:type="dxa"/>
          </w:tcPr>
          <w:p w14:paraId="7866E035" w14:textId="77777777" w:rsidR="001354DC" w:rsidRPr="00CA7162" w:rsidRDefault="001354DC" w:rsidP="00CA7162">
            <w:pPr>
              <w:spacing w:line="360" w:lineRule="auto"/>
              <w:jc w:val="center"/>
              <w:rPr>
                <w:sz w:val="20"/>
                <w:szCs w:val="20"/>
              </w:rPr>
            </w:pPr>
            <w:r w:rsidRPr="00CA7162">
              <w:rPr>
                <w:sz w:val="20"/>
                <w:szCs w:val="20"/>
              </w:rPr>
              <w:t>(a)</w:t>
            </w:r>
          </w:p>
        </w:tc>
        <w:tc>
          <w:tcPr>
            <w:tcW w:w="4814" w:type="dxa"/>
          </w:tcPr>
          <w:p w14:paraId="1DB43C8E" w14:textId="77777777" w:rsidR="001354DC" w:rsidRPr="00CA7162" w:rsidRDefault="001354DC" w:rsidP="00CA7162">
            <w:pPr>
              <w:keepNext/>
              <w:spacing w:line="360" w:lineRule="auto"/>
              <w:jc w:val="center"/>
              <w:rPr>
                <w:sz w:val="20"/>
                <w:szCs w:val="20"/>
              </w:rPr>
            </w:pPr>
            <w:r w:rsidRPr="00CA7162">
              <w:rPr>
                <w:sz w:val="20"/>
                <w:szCs w:val="20"/>
              </w:rPr>
              <w:t>(b)</w:t>
            </w:r>
          </w:p>
        </w:tc>
      </w:tr>
    </w:tbl>
    <w:p w14:paraId="1B4D1D39" w14:textId="77777777" w:rsidR="001354DC" w:rsidRPr="00503F3F" w:rsidRDefault="001354DC" w:rsidP="00CA7162">
      <w:pPr>
        <w:keepNext/>
        <w:spacing w:line="360" w:lineRule="auto"/>
        <w:rPr>
          <w:rFonts w:eastAsia="NimbusRomNo9L-Regu" w:cs="Calibri"/>
          <w:noProof/>
          <w:kern w:val="0"/>
          <w:sz w:val="22"/>
          <w:szCs w:val="22"/>
        </w:rPr>
      </w:pPr>
    </w:p>
    <w:p w14:paraId="65128CC3" w14:textId="78C7C03B" w:rsidR="001354DC" w:rsidRDefault="00AB0023" w:rsidP="00CA7162">
      <w:pPr>
        <w:keepNext/>
        <w:spacing w:line="360" w:lineRule="auto"/>
        <w:jc w:val="center"/>
        <w:rPr>
          <w:sz w:val="22"/>
          <w:szCs w:val="22"/>
        </w:rPr>
      </w:pPr>
      <w:r w:rsidRPr="00503F3F">
        <w:rPr>
          <w:rFonts w:eastAsia="NimbusRomNo9L-Regu" w:cs="Calibri"/>
          <w:noProof/>
          <w:kern w:val="0"/>
          <w:sz w:val="22"/>
          <w:szCs w:val="22"/>
        </w:rPr>
        <w:drawing>
          <wp:inline distT="0" distB="0" distL="0" distR="0" wp14:anchorId="4BB948C4" wp14:editId="57509878">
            <wp:extent cx="2918628" cy="2340000"/>
            <wp:effectExtent l="0" t="0" r="0" b="3175"/>
            <wp:docPr id="311596108" name="Immagine 8" descr="Immagine che contiene testo, linea, schermat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596108" name="Immagine 8" descr="Immagine che contiene testo, linea, schermata, Diagramma&#10;&#10;Il contenuto generato dall'IA potrebbe non essere corrett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18628" cy="2340000"/>
                    </a:xfrm>
                    <a:prstGeom prst="rect">
                      <a:avLst/>
                    </a:prstGeom>
                    <a:noFill/>
                    <a:ln>
                      <a:noFill/>
                    </a:ln>
                  </pic:spPr>
                </pic:pic>
              </a:graphicData>
            </a:graphic>
          </wp:inline>
        </w:drawing>
      </w:r>
    </w:p>
    <w:p w14:paraId="39ED03D1" w14:textId="54B83DF8" w:rsidR="00CA7162" w:rsidRPr="00503F3F" w:rsidRDefault="00CA7162" w:rsidP="00CA7162">
      <w:pPr>
        <w:keepNext/>
        <w:spacing w:line="360" w:lineRule="auto"/>
        <w:jc w:val="center"/>
        <w:rPr>
          <w:sz w:val="22"/>
          <w:szCs w:val="22"/>
        </w:rPr>
      </w:pPr>
      <w:r w:rsidRPr="00CA7162">
        <w:rPr>
          <w:sz w:val="20"/>
          <w:szCs w:val="20"/>
        </w:rPr>
        <w:t>(c)</w:t>
      </w:r>
    </w:p>
    <w:p w14:paraId="5A4D0C50" w14:textId="7063AB67" w:rsidR="00BE1D21" w:rsidRPr="00CB4C74" w:rsidRDefault="00AB0023" w:rsidP="00CA7162">
      <w:pPr>
        <w:pStyle w:val="Didascalia"/>
        <w:spacing w:line="360" w:lineRule="auto"/>
        <w:jc w:val="center"/>
        <w:rPr>
          <w:i w:val="0"/>
          <w:iCs w:val="0"/>
          <w:color w:val="auto"/>
          <w:sz w:val="20"/>
          <w:szCs w:val="20"/>
        </w:rPr>
      </w:pPr>
      <w:bookmarkStart w:id="11" w:name="_Ref195274878"/>
      <w:r w:rsidRPr="00CB4C74">
        <w:rPr>
          <w:i w:val="0"/>
          <w:iCs w:val="0"/>
          <w:color w:val="auto"/>
          <w:sz w:val="20"/>
          <w:szCs w:val="20"/>
        </w:rPr>
        <w:t xml:space="preserve">Figure </w:t>
      </w:r>
      <w:r w:rsidR="007D73A7" w:rsidRPr="00CB4C74">
        <w:rPr>
          <w:i w:val="0"/>
          <w:iCs w:val="0"/>
          <w:color w:val="auto"/>
          <w:sz w:val="20"/>
          <w:szCs w:val="20"/>
        </w:rPr>
        <w:fldChar w:fldCharType="begin"/>
      </w:r>
      <w:r w:rsidR="007D73A7" w:rsidRPr="00CB4C74">
        <w:rPr>
          <w:i w:val="0"/>
          <w:iCs w:val="0"/>
          <w:color w:val="auto"/>
          <w:sz w:val="20"/>
          <w:szCs w:val="20"/>
        </w:rPr>
        <w:instrText xml:space="preserve"> SEQ Figure \* ARABIC </w:instrText>
      </w:r>
      <w:r w:rsidR="007D73A7" w:rsidRPr="00CB4C74">
        <w:rPr>
          <w:i w:val="0"/>
          <w:iCs w:val="0"/>
          <w:color w:val="auto"/>
          <w:sz w:val="20"/>
          <w:szCs w:val="20"/>
        </w:rPr>
        <w:fldChar w:fldCharType="separate"/>
      </w:r>
      <w:r w:rsidR="007D214A">
        <w:rPr>
          <w:i w:val="0"/>
          <w:iCs w:val="0"/>
          <w:noProof/>
          <w:color w:val="auto"/>
          <w:sz w:val="20"/>
          <w:szCs w:val="20"/>
        </w:rPr>
        <w:t>2</w:t>
      </w:r>
      <w:r w:rsidR="007D73A7" w:rsidRPr="00CB4C74">
        <w:rPr>
          <w:i w:val="0"/>
          <w:iCs w:val="0"/>
          <w:color w:val="auto"/>
          <w:sz w:val="20"/>
          <w:szCs w:val="20"/>
        </w:rPr>
        <w:fldChar w:fldCharType="end"/>
      </w:r>
      <w:bookmarkEnd w:id="11"/>
      <w:r w:rsidRPr="00CB4C74">
        <w:rPr>
          <w:i w:val="0"/>
          <w:iCs w:val="0"/>
          <w:color w:val="auto"/>
          <w:sz w:val="20"/>
          <w:szCs w:val="20"/>
        </w:rPr>
        <w:t>: Complex viscosity (η*) curves obtained from the dynamic rheological tests at 250 °C on the prepared samples after each step of the recycling process through fused filament fabrication.</w:t>
      </w:r>
    </w:p>
    <w:p w14:paraId="3C167CF2" w14:textId="77777777" w:rsidR="001354DC" w:rsidRPr="00503F3F" w:rsidRDefault="001354DC" w:rsidP="00CA7162">
      <w:pPr>
        <w:spacing w:line="360" w:lineRule="auto"/>
        <w:rPr>
          <w:sz w:val="22"/>
          <w:szCs w:val="22"/>
        </w:rPr>
      </w:pPr>
    </w:p>
    <w:p w14:paraId="321F5074" w14:textId="77777777" w:rsidR="001354DC" w:rsidRPr="00503F3F" w:rsidRDefault="00BE1D21" w:rsidP="00CA7162">
      <w:pPr>
        <w:keepNext/>
        <w:spacing w:line="360" w:lineRule="auto"/>
        <w:jc w:val="center"/>
        <w:rPr>
          <w:noProof/>
          <w:sz w:val="22"/>
          <w:szCs w:val="22"/>
        </w:rPr>
      </w:pPr>
      <w:r w:rsidRPr="00503F3F">
        <w:rPr>
          <w:noProof/>
          <w:sz w:val="22"/>
          <w:szCs w:val="22"/>
        </w:rPr>
        <w:drawing>
          <wp:inline distT="0" distB="0" distL="0" distR="0" wp14:anchorId="4A4D7C5E" wp14:editId="761679EE">
            <wp:extent cx="2920228" cy="2340000"/>
            <wp:effectExtent l="0" t="0" r="0" b="3175"/>
            <wp:docPr id="358320143" name="Immagine 10" descr="Immagine che contiene testo, linea, diagramm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320143" name="Immagine 10" descr="Immagine che contiene testo, linea, diagramma, Diagramma&#10;&#10;Il contenuto generato dall'IA potrebbe non essere corretto."/>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20228" cy="2340000"/>
                    </a:xfrm>
                    <a:prstGeom prst="rect">
                      <a:avLst/>
                    </a:prstGeom>
                    <a:noFill/>
                    <a:ln>
                      <a:noFill/>
                    </a:ln>
                  </pic:spPr>
                </pic:pic>
              </a:graphicData>
            </a:graphic>
          </wp:inline>
        </w:drawing>
      </w:r>
      <w:r w:rsidR="00AB0023" w:rsidRPr="00503F3F">
        <w:rPr>
          <w:noProof/>
          <w:sz w:val="22"/>
          <w:szCs w:val="22"/>
        </w:rPr>
        <w:drawing>
          <wp:inline distT="0" distB="0" distL="0" distR="0" wp14:anchorId="5C6E4A7C" wp14:editId="35A42B1B">
            <wp:extent cx="2920228" cy="2340000"/>
            <wp:effectExtent l="0" t="0" r="0" b="3175"/>
            <wp:docPr id="1963873389" name="Immagine 11" descr="Immagine che contiene testo, linea, diagramm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3873389" name="Immagine 11" descr="Immagine che contiene testo, linea, diagramma, Diagramma&#10;&#10;Il contenuto generato dall'IA potrebbe non essere corrett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20228" cy="2340000"/>
                    </a:xfrm>
                    <a:prstGeom prst="rect">
                      <a:avLst/>
                    </a:prstGeom>
                    <a:noFill/>
                    <a:ln>
                      <a:noFill/>
                    </a:ln>
                  </pic:spPr>
                </pic:pic>
              </a:graphicData>
            </a:graphic>
          </wp:inline>
        </w:drawing>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503F3F" w:rsidRPr="00503F3F" w14:paraId="63DAE130" w14:textId="77777777" w:rsidTr="006E0659">
        <w:tc>
          <w:tcPr>
            <w:tcW w:w="4814" w:type="dxa"/>
          </w:tcPr>
          <w:p w14:paraId="76E5E9B7" w14:textId="77777777" w:rsidR="001354DC" w:rsidRPr="00CA7162" w:rsidRDefault="001354DC" w:rsidP="00CA7162">
            <w:pPr>
              <w:spacing w:line="360" w:lineRule="auto"/>
              <w:jc w:val="center"/>
              <w:rPr>
                <w:sz w:val="20"/>
                <w:szCs w:val="20"/>
              </w:rPr>
            </w:pPr>
            <w:r w:rsidRPr="00CA7162">
              <w:rPr>
                <w:sz w:val="20"/>
                <w:szCs w:val="20"/>
              </w:rPr>
              <w:t>(a)</w:t>
            </w:r>
          </w:p>
        </w:tc>
        <w:tc>
          <w:tcPr>
            <w:tcW w:w="4814" w:type="dxa"/>
          </w:tcPr>
          <w:p w14:paraId="6D43FA01" w14:textId="77777777" w:rsidR="001354DC" w:rsidRPr="00CA7162" w:rsidRDefault="001354DC" w:rsidP="00CA7162">
            <w:pPr>
              <w:keepNext/>
              <w:spacing w:line="360" w:lineRule="auto"/>
              <w:jc w:val="center"/>
              <w:rPr>
                <w:sz w:val="20"/>
                <w:szCs w:val="20"/>
              </w:rPr>
            </w:pPr>
            <w:r w:rsidRPr="00CA7162">
              <w:rPr>
                <w:sz w:val="20"/>
                <w:szCs w:val="20"/>
              </w:rPr>
              <w:t>(b)</w:t>
            </w:r>
          </w:p>
        </w:tc>
      </w:tr>
    </w:tbl>
    <w:p w14:paraId="42489E18" w14:textId="77777777" w:rsidR="001354DC" w:rsidRPr="00503F3F" w:rsidRDefault="001354DC" w:rsidP="00CA7162">
      <w:pPr>
        <w:keepNext/>
        <w:spacing w:line="360" w:lineRule="auto"/>
        <w:jc w:val="center"/>
        <w:rPr>
          <w:noProof/>
          <w:sz w:val="22"/>
          <w:szCs w:val="22"/>
        </w:rPr>
      </w:pPr>
    </w:p>
    <w:p w14:paraId="5B9A85EB" w14:textId="02BD01CE" w:rsidR="00CA7162" w:rsidRDefault="00AB0023" w:rsidP="00CA7162">
      <w:pPr>
        <w:keepNext/>
        <w:spacing w:line="360" w:lineRule="auto"/>
        <w:jc w:val="center"/>
        <w:rPr>
          <w:sz w:val="22"/>
          <w:szCs w:val="22"/>
        </w:rPr>
      </w:pPr>
      <w:r w:rsidRPr="00503F3F">
        <w:rPr>
          <w:noProof/>
          <w:sz w:val="22"/>
          <w:szCs w:val="22"/>
        </w:rPr>
        <w:drawing>
          <wp:inline distT="0" distB="0" distL="0" distR="0" wp14:anchorId="4F60EA2B" wp14:editId="612A7A56">
            <wp:extent cx="2920228" cy="2340000"/>
            <wp:effectExtent l="0" t="0" r="0" b="3175"/>
            <wp:docPr id="793783848" name="Immagine 9" descr="Immagine che contiene testo, linea, diagramma, schermat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3783848" name="Immagine 9" descr="Immagine che contiene testo, linea, diagramma, schermata&#10;&#10;Il contenuto generato dall'IA potrebbe non essere corrett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20228" cy="2340000"/>
                    </a:xfrm>
                    <a:prstGeom prst="rect">
                      <a:avLst/>
                    </a:prstGeom>
                    <a:noFill/>
                    <a:ln>
                      <a:noFill/>
                    </a:ln>
                  </pic:spPr>
                </pic:pic>
              </a:graphicData>
            </a:graphic>
          </wp:inline>
        </w:drawing>
      </w:r>
    </w:p>
    <w:p w14:paraId="4098AB25" w14:textId="3BEA7179" w:rsidR="00CA7162" w:rsidRPr="00CA7162" w:rsidRDefault="00CA7162" w:rsidP="00CA7162">
      <w:pPr>
        <w:keepNext/>
        <w:spacing w:line="360" w:lineRule="auto"/>
        <w:jc w:val="center"/>
        <w:rPr>
          <w:sz w:val="22"/>
          <w:szCs w:val="22"/>
        </w:rPr>
      </w:pPr>
      <w:r w:rsidRPr="00CA7162">
        <w:rPr>
          <w:sz w:val="20"/>
          <w:szCs w:val="20"/>
        </w:rPr>
        <w:t>(c)</w:t>
      </w:r>
    </w:p>
    <w:p w14:paraId="2F1FC328" w14:textId="22E7BED2" w:rsidR="00AB0023" w:rsidRPr="00CB4C74" w:rsidRDefault="00AB0023" w:rsidP="00CA7162">
      <w:pPr>
        <w:keepNext/>
        <w:spacing w:line="360" w:lineRule="auto"/>
        <w:jc w:val="center"/>
        <w:rPr>
          <w:sz w:val="20"/>
          <w:szCs w:val="20"/>
        </w:rPr>
      </w:pPr>
      <w:bookmarkStart w:id="12" w:name="_Ref195274885"/>
      <w:r w:rsidRPr="00CB4C74">
        <w:rPr>
          <w:sz w:val="20"/>
          <w:szCs w:val="20"/>
        </w:rPr>
        <w:t xml:space="preserve">Figure </w:t>
      </w:r>
      <w:r w:rsidR="007D73A7" w:rsidRPr="00CB4C74">
        <w:rPr>
          <w:sz w:val="20"/>
          <w:szCs w:val="20"/>
        </w:rPr>
        <w:fldChar w:fldCharType="begin"/>
      </w:r>
      <w:r w:rsidR="007D73A7" w:rsidRPr="00CB4C74">
        <w:rPr>
          <w:sz w:val="20"/>
          <w:szCs w:val="20"/>
        </w:rPr>
        <w:instrText xml:space="preserve"> SEQ Figure \* ARABIC </w:instrText>
      </w:r>
      <w:r w:rsidR="007D73A7" w:rsidRPr="00CB4C74">
        <w:rPr>
          <w:sz w:val="20"/>
          <w:szCs w:val="20"/>
        </w:rPr>
        <w:fldChar w:fldCharType="separate"/>
      </w:r>
      <w:r w:rsidR="007D214A">
        <w:rPr>
          <w:noProof/>
          <w:sz w:val="20"/>
          <w:szCs w:val="20"/>
        </w:rPr>
        <w:t>3</w:t>
      </w:r>
      <w:r w:rsidR="007D73A7" w:rsidRPr="00CB4C74">
        <w:rPr>
          <w:sz w:val="20"/>
          <w:szCs w:val="20"/>
        </w:rPr>
        <w:fldChar w:fldCharType="end"/>
      </w:r>
      <w:bookmarkEnd w:id="12"/>
      <w:r w:rsidRPr="00CB4C74">
        <w:rPr>
          <w:sz w:val="20"/>
          <w:szCs w:val="20"/>
        </w:rPr>
        <w:t>: Complex viscosity (η*) curves obtained from the dynamic rheological tests at 250 °C on the prepared samples after each step of the recycling process through hot pressing.</w:t>
      </w:r>
    </w:p>
    <w:p w14:paraId="4DFE8432" w14:textId="745A1D83" w:rsidR="00BE1D21" w:rsidRPr="00503F3F" w:rsidRDefault="00BE1D21" w:rsidP="00CA7162">
      <w:pPr>
        <w:spacing w:line="360" w:lineRule="auto"/>
        <w:jc w:val="both"/>
        <w:rPr>
          <w:noProof/>
          <w:sz w:val="22"/>
          <w:szCs w:val="22"/>
        </w:rPr>
      </w:pPr>
      <w:r w:rsidRPr="00503F3F">
        <w:rPr>
          <w:noProof/>
          <w:sz w:val="22"/>
          <w:szCs w:val="22"/>
        </w:rPr>
        <w:t xml:space="preserve">   </w:t>
      </w:r>
    </w:p>
    <w:p w14:paraId="0234B8A2" w14:textId="41AB50F9" w:rsidR="00BE1D21" w:rsidRPr="00503F3F" w:rsidRDefault="00BE1D21" w:rsidP="00CA7162">
      <w:pPr>
        <w:spacing w:line="360" w:lineRule="auto"/>
        <w:jc w:val="both"/>
        <w:rPr>
          <w:noProof/>
          <w:sz w:val="22"/>
          <w:szCs w:val="22"/>
        </w:rPr>
      </w:pPr>
    </w:p>
    <w:p w14:paraId="0C637D79" w14:textId="5390B7FC" w:rsidR="00BE1D21" w:rsidRPr="00503F3F" w:rsidRDefault="00BE1D21" w:rsidP="00CA7162">
      <w:pPr>
        <w:spacing w:line="360" w:lineRule="auto"/>
        <w:jc w:val="both"/>
        <w:rPr>
          <w:rFonts w:eastAsia="NimbusRomNo9L-Regu" w:cs="Calibri"/>
          <w:noProof/>
          <w:kern w:val="0"/>
          <w:sz w:val="22"/>
          <w:szCs w:val="22"/>
        </w:rPr>
      </w:pPr>
    </w:p>
    <w:p w14:paraId="4447E52D" w14:textId="2A61837B" w:rsidR="00BE1D21" w:rsidRPr="00503F3F" w:rsidRDefault="00BE1D21" w:rsidP="00CA7162">
      <w:pPr>
        <w:spacing w:line="360" w:lineRule="auto"/>
        <w:jc w:val="center"/>
        <w:rPr>
          <w:rFonts w:eastAsia="NimbusRomNo9L-Regu" w:cs="Calibri"/>
          <w:noProof/>
          <w:kern w:val="0"/>
          <w:sz w:val="22"/>
          <w:szCs w:val="22"/>
        </w:rPr>
      </w:pPr>
      <w:r w:rsidRPr="00503F3F">
        <w:rPr>
          <w:noProof/>
          <w:sz w:val="22"/>
          <w:szCs w:val="22"/>
        </w:rPr>
        <w:drawing>
          <wp:inline distT="0" distB="0" distL="0" distR="0" wp14:anchorId="7AD348CB" wp14:editId="42A8CF6E">
            <wp:extent cx="2860001" cy="2340000"/>
            <wp:effectExtent l="0" t="0" r="0" b="3175"/>
            <wp:docPr id="654421672" name="Immagine 12" descr="Immagine che contiene testo, schermata, line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4421672" name="Immagine 12" descr="Immagine che contiene testo, schermata, linea, Diagramma&#10;&#10;Il contenuto generato dall'IA potrebbe non essere corrett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60001" cy="2340000"/>
                    </a:xfrm>
                    <a:prstGeom prst="rect">
                      <a:avLst/>
                    </a:prstGeom>
                    <a:noFill/>
                    <a:ln>
                      <a:noFill/>
                    </a:ln>
                  </pic:spPr>
                </pic:pic>
              </a:graphicData>
            </a:graphic>
          </wp:inline>
        </w:drawing>
      </w:r>
      <w:r w:rsidRPr="00503F3F">
        <w:rPr>
          <w:rFonts w:eastAsia="NimbusRomNo9L-Regu" w:cs="Calibri"/>
          <w:noProof/>
          <w:kern w:val="0"/>
          <w:sz w:val="22"/>
          <w:szCs w:val="22"/>
        </w:rPr>
        <w:drawing>
          <wp:inline distT="0" distB="0" distL="0" distR="0" wp14:anchorId="521F83E8" wp14:editId="50395619">
            <wp:extent cx="2859999" cy="2340000"/>
            <wp:effectExtent l="0" t="0" r="0" b="3175"/>
            <wp:docPr id="825035611"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5035611" name="Immagine 1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859999" cy="2340000"/>
                    </a:xfrm>
                    <a:prstGeom prst="rect">
                      <a:avLst/>
                    </a:prstGeom>
                    <a:noFill/>
                    <a:ln>
                      <a:noFill/>
                    </a:ln>
                  </pic:spPr>
                </pic:pic>
              </a:graphicData>
            </a:graphic>
          </wp:inline>
        </w:drawing>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503F3F" w:rsidRPr="00503F3F" w14:paraId="31CB38B0" w14:textId="77777777" w:rsidTr="006E0659">
        <w:tc>
          <w:tcPr>
            <w:tcW w:w="4814" w:type="dxa"/>
          </w:tcPr>
          <w:p w14:paraId="49F0684D" w14:textId="77777777" w:rsidR="001354DC" w:rsidRPr="00503F3F" w:rsidRDefault="001354DC" w:rsidP="00CA7162">
            <w:pPr>
              <w:spacing w:line="360" w:lineRule="auto"/>
              <w:jc w:val="center"/>
              <w:rPr>
                <w:sz w:val="22"/>
                <w:szCs w:val="22"/>
              </w:rPr>
            </w:pPr>
            <w:r w:rsidRPr="00503F3F">
              <w:rPr>
                <w:sz w:val="22"/>
                <w:szCs w:val="22"/>
              </w:rPr>
              <w:t>(a)</w:t>
            </w:r>
          </w:p>
        </w:tc>
        <w:tc>
          <w:tcPr>
            <w:tcW w:w="4814" w:type="dxa"/>
          </w:tcPr>
          <w:p w14:paraId="26DE1B54" w14:textId="77777777" w:rsidR="001354DC" w:rsidRPr="00503F3F" w:rsidRDefault="001354DC" w:rsidP="00CA7162">
            <w:pPr>
              <w:keepNext/>
              <w:spacing w:line="360" w:lineRule="auto"/>
              <w:jc w:val="center"/>
              <w:rPr>
                <w:sz w:val="22"/>
                <w:szCs w:val="22"/>
              </w:rPr>
            </w:pPr>
            <w:r w:rsidRPr="00503F3F">
              <w:rPr>
                <w:sz w:val="22"/>
                <w:szCs w:val="22"/>
              </w:rPr>
              <w:t>(b)</w:t>
            </w:r>
          </w:p>
        </w:tc>
      </w:tr>
    </w:tbl>
    <w:p w14:paraId="0A49BD50" w14:textId="77777777" w:rsidR="001354DC" w:rsidRPr="00503F3F" w:rsidRDefault="001354DC" w:rsidP="00CA7162">
      <w:pPr>
        <w:spacing w:line="360" w:lineRule="auto"/>
        <w:rPr>
          <w:rFonts w:eastAsia="NimbusRomNo9L-Regu" w:cs="Calibri"/>
          <w:noProof/>
          <w:kern w:val="0"/>
          <w:sz w:val="22"/>
          <w:szCs w:val="22"/>
        </w:rPr>
      </w:pPr>
    </w:p>
    <w:p w14:paraId="488BD24A" w14:textId="79FDD09C" w:rsidR="00AB0023" w:rsidRPr="00503F3F" w:rsidRDefault="00BE1D21" w:rsidP="00CA7162">
      <w:pPr>
        <w:keepNext/>
        <w:spacing w:line="360" w:lineRule="auto"/>
        <w:jc w:val="center"/>
        <w:rPr>
          <w:sz w:val="22"/>
          <w:szCs w:val="22"/>
        </w:rPr>
      </w:pPr>
      <w:r w:rsidRPr="00503F3F">
        <w:rPr>
          <w:rFonts w:eastAsia="NimbusRomNo9L-Regu" w:cs="Calibri"/>
          <w:noProof/>
          <w:kern w:val="0"/>
          <w:sz w:val="22"/>
          <w:szCs w:val="22"/>
        </w:rPr>
        <w:lastRenderedPageBreak/>
        <w:drawing>
          <wp:inline distT="0" distB="0" distL="0" distR="0" wp14:anchorId="05BBA08A" wp14:editId="23535D91">
            <wp:extent cx="2860000" cy="2340000"/>
            <wp:effectExtent l="0" t="0" r="0" b="3175"/>
            <wp:docPr id="370934866" name="Immagine 14" descr="Immagine che contiene testo, linea, schermat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0934866" name="Immagine 14" descr="Immagine che contiene testo, linea, schermata, diagramma&#10;&#10;Il contenuto generato dall'IA potrebbe non essere corretto."/>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860000" cy="2340000"/>
                    </a:xfrm>
                    <a:prstGeom prst="rect">
                      <a:avLst/>
                    </a:prstGeom>
                    <a:noFill/>
                    <a:ln>
                      <a:noFill/>
                    </a:ln>
                  </pic:spPr>
                </pic:pic>
              </a:graphicData>
            </a:graphic>
          </wp:inline>
        </w:drawing>
      </w:r>
      <w:r w:rsidRPr="00503F3F">
        <w:rPr>
          <w:noProof/>
          <w:sz w:val="22"/>
          <w:szCs w:val="22"/>
        </w:rPr>
        <w:drawing>
          <wp:inline distT="0" distB="0" distL="0" distR="0" wp14:anchorId="2536C8C7" wp14:editId="3F510C58">
            <wp:extent cx="2860000" cy="2340000"/>
            <wp:effectExtent l="0" t="0" r="0" b="3175"/>
            <wp:docPr id="1081550465" name="Immagine 15" descr="Immagine che contiene testo, linea, diagramma, schermat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1550465" name="Immagine 15" descr="Immagine che contiene testo, linea, diagramma, schermata&#10;&#10;Il contenuto generato dall'IA potrebbe non essere corretto."/>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860000" cy="2340000"/>
                    </a:xfrm>
                    <a:prstGeom prst="rect">
                      <a:avLst/>
                    </a:prstGeom>
                    <a:noFill/>
                    <a:ln>
                      <a:noFill/>
                    </a:ln>
                  </pic:spPr>
                </pic:pic>
              </a:graphicData>
            </a:graphic>
          </wp:inline>
        </w:drawing>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503F3F" w:rsidRPr="00503F3F" w14:paraId="38592DBA" w14:textId="77777777" w:rsidTr="006E0659">
        <w:tc>
          <w:tcPr>
            <w:tcW w:w="4814" w:type="dxa"/>
          </w:tcPr>
          <w:p w14:paraId="6F1DAE54" w14:textId="77777777" w:rsidR="001354DC" w:rsidRPr="00503F3F" w:rsidRDefault="001354DC" w:rsidP="00CA7162">
            <w:pPr>
              <w:spacing w:line="360" w:lineRule="auto"/>
              <w:jc w:val="center"/>
              <w:rPr>
                <w:sz w:val="22"/>
                <w:szCs w:val="22"/>
              </w:rPr>
            </w:pPr>
            <w:r w:rsidRPr="00503F3F">
              <w:rPr>
                <w:sz w:val="22"/>
                <w:szCs w:val="22"/>
              </w:rPr>
              <w:t>(a)</w:t>
            </w:r>
          </w:p>
        </w:tc>
        <w:tc>
          <w:tcPr>
            <w:tcW w:w="4814" w:type="dxa"/>
          </w:tcPr>
          <w:p w14:paraId="60B5C526" w14:textId="77777777" w:rsidR="001354DC" w:rsidRPr="00503F3F" w:rsidRDefault="001354DC" w:rsidP="00CA7162">
            <w:pPr>
              <w:keepNext/>
              <w:spacing w:line="360" w:lineRule="auto"/>
              <w:jc w:val="center"/>
              <w:rPr>
                <w:sz w:val="22"/>
                <w:szCs w:val="22"/>
              </w:rPr>
            </w:pPr>
            <w:r w:rsidRPr="00503F3F">
              <w:rPr>
                <w:sz w:val="22"/>
                <w:szCs w:val="22"/>
              </w:rPr>
              <w:t>(b)</w:t>
            </w:r>
          </w:p>
        </w:tc>
      </w:tr>
    </w:tbl>
    <w:p w14:paraId="708D5C7F" w14:textId="099592D4" w:rsidR="005E6468" w:rsidRPr="00CB4C74" w:rsidRDefault="00AB0023" w:rsidP="00CA7162">
      <w:pPr>
        <w:pStyle w:val="Didascalia"/>
        <w:spacing w:line="360" w:lineRule="auto"/>
        <w:jc w:val="center"/>
        <w:rPr>
          <w:rFonts w:eastAsia="NimbusRomNo9L-Regu" w:cs="Calibri"/>
          <w:i w:val="0"/>
          <w:iCs w:val="0"/>
          <w:color w:val="auto"/>
          <w:kern w:val="0"/>
          <w:sz w:val="20"/>
          <w:szCs w:val="20"/>
        </w:rPr>
      </w:pPr>
      <w:bookmarkStart w:id="13" w:name="_Ref195274935"/>
      <w:r w:rsidRPr="00CB4C74">
        <w:rPr>
          <w:i w:val="0"/>
          <w:iCs w:val="0"/>
          <w:color w:val="auto"/>
          <w:sz w:val="20"/>
          <w:szCs w:val="20"/>
        </w:rPr>
        <w:t xml:space="preserve">Figure </w:t>
      </w:r>
      <w:r w:rsidR="007D73A7" w:rsidRPr="00CB4C74">
        <w:rPr>
          <w:i w:val="0"/>
          <w:iCs w:val="0"/>
          <w:color w:val="auto"/>
          <w:sz w:val="20"/>
          <w:szCs w:val="20"/>
        </w:rPr>
        <w:fldChar w:fldCharType="begin"/>
      </w:r>
      <w:r w:rsidR="007D73A7" w:rsidRPr="00CB4C74">
        <w:rPr>
          <w:i w:val="0"/>
          <w:iCs w:val="0"/>
          <w:color w:val="auto"/>
          <w:sz w:val="20"/>
          <w:szCs w:val="20"/>
        </w:rPr>
        <w:instrText xml:space="preserve"> SEQ Figure \* ARABIC </w:instrText>
      </w:r>
      <w:r w:rsidR="007D73A7" w:rsidRPr="00CB4C74">
        <w:rPr>
          <w:i w:val="0"/>
          <w:iCs w:val="0"/>
          <w:color w:val="auto"/>
          <w:sz w:val="20"/>
          <w:szCs w:val="20"/>
        </w:rPr>
        <w:fldChar w:fldCharType="separate"/>
      </w:r>
      <w:r w:rsidR="007D214A">
        <w:rPr>
          <w:i w:val="0"/>
          <w:iCs w:val="0"/>
          <w:noProof/>
          <w:color w:val="auto"/>
          <w:sz w:val="20"/>
          <w:szCs w:val="20"/>
        </w:rPr>
        <w:t>4</w:t>
      </w:r>
      <w:r w:rsidR="007D73A7" w:rsidRPr="00CB4C74">
        <w:rPr>
          <w:i w:val="0"/>
          <w:iCs w:val="0"/>
          <w:color w:val="auto"/>
          <w:sz w:val="20"/>
          <w:szCs w:val="20"/>
        </w:rPr>
        <w:fldChar w:fldCharType="end"/>
      </w:r>
      <w:bookmarkEnd w:id="13"/>
      <w:r w:rsidRPr="00CB4C74">
        <w:rPr>
          <w:i w:val="0"/>
          <w:iCs w:val="0"/>
          <w:color w:val="auto"/>
          <w:sz w:val="20"/>
          <w:szCs w:val="20"/>
        </w:rPr>
        <w:t xml:space="preserve">: Complex viscosities (η*) in </w:t>
      </w:r>
      <w:proofErr w:type="spellStart"/>
      <w:r w:rsidRPr="00CB4C74">
        <w:rPr>
          <w:i w:val="0"/>
          <w:iCs w:val="0"/>
          <w:color w:val="auto"/>
          <w:sz w:val="20"/>
          <w:szCs w:val="20"/>
        </w:rPr>
        <w:t>Pa·s</w:t>
      </w:r>
      <w:proofErr w:type="spellEnd"/>
      <w:r w:rsidRPr="00CB4C74">
        <w:rPr>
          <w:i w:val="0"/>
          <w:iCs w:val="0"/>
          <w:color w:val="auto"/>
          <w:sz w:val="20"/>
          <w:szCs w:val="20"/>
        </w:rPr>
        <w:t xml:space="preserve"> at 250 ◦C obtained through dynamic rheological tests at (a) 0.05 rad/s on HP samples, (b) 0.05 rad/s on printed samples, (c) 102 rad/s on HP samples, (d) 102 rad/s on printed samples.</w:t>
      </w:r>
    </w:p>
    <w:p w14:paraId="565FA647" w14:textId="02B6FCB8" w:rsidR="005E6468" w:rsidRPr="00CB4C74" w:rsidRDefault="005E6468" w:rsidP="00CA7162">
      <w:pPr>
        <w:pStyle w:val="Sezione"/>
        <w:numPr>
          <w:ilvl w:val="1"/>
          <w:numId w:val="5"/>
        </w:numPr>
        <w:spacing w:line="360" w:lineRule="auto"/>
        <w:rPr>
          <w:rFonts w:asciiTheme="minorHAnsi" w:hAnsiTheme="minorHAnsi"/>
        </w:rPr>
      </w:pPr>
      <w:r w:rsidRPr="00CB4C74">
        <w:rPr>
          <w:rFonts w:asciiTheme="minorHAnsi" w:hAnsiTheme="minorHAnsi"/>
        </w:rPr>
        <w:t>Optical microscopy</w:t>
      </w:r>
    </w:p>
    <w:p w14:paraId="162C66E9" w14:textId="4CF480A3" w:rsidR="005E6468" w:rsidRPr="001C4087" w:rsidRDefault="001C4087" w:rsidP="00CA7162">
      <w:pPr>
        <w:spacing w:line="360" w:lineRule="auto"/>
        <w:jc w:val="both"/>
        <w:rPr>
          <w:rFonts w:eastAsia="NimbusRomNo9L-Regu" w:cs="Calibri"/>
          <w:kern w:val="0"/>
          <w:sz w:val="22"/>
          <w:szCs w:val="22"/>
        </w:rPr>
      </w:pPr>
      <w:r w:rsidRPr="001C4087">
        <w:rPr>
          <w:rFonts w:eastAsia="NimbusRomNo9L-Regu" w:cs="Calibri"/>
          <w:kern w:val="0"/>
          <w:sz w:val="22"/>
          <w:szCs w:val="22"/>
        </w:rPr>
        <w:fldChar w:fldCharType="begin"/>
      </w:r>
      <w:r w:rsidRPr="001C4087">
        <w:rPr>
          <w:rFonts w:eastAsia="NimbusRomNo9L-Regu" w:cs="Calibri"/>
          <w:kern w:val="0"/>
          <w:sz w:val="22"/>
          <w:szCs w:val="22"/>
        </w:rPr>
        <w:instrText xml:space="preserve"> REF _Ref195275589 \h  \* MERGEFORMAT </w:instrText>
      </w:r>
      <w:r w:rsidRPr="001C4087">
        <w:rPr>
          <w:rFonts w:eastAsia="NimbusRomNo9L-Regu" w:cs="Calibri"/>
          <w:kern w:val="0"/>
          <w:sz w:val="22"/>
          <w:szCs w:val="22"/>
        </w:rPr>
      </w:r>
      <w:r w:rsidRPr="001C4087">
        <w:rPr>
          <w:rFonts w:eastAsia="NimbusRomNo9L-Regu" w:cs="Calibri"/>
          <w:kern w:val="0"/>
          <w:sz w:val="22"/>
          <w:szCs w:val="22"/>
        </w:rPr>
        <w:fldChar w:fldCharType="separate"/>
      </w:r>
      <w:r w:rsidR="00953FC6" w:rsidRPr="00953FC6">
        <w:rPr>
          <w:sz w:val="22"/>
          <w:szCs w:val="22"/>
        </w:rPr>
        <w:t xml:space="preserve">Figure </w:t>
      </w:r>
      <w:r w:rsidR="00953FC6" w:rsidRPr="00953FC6">
        <w:rPr>
          <w:noProof/>
          <w:sz w:val="22"/>
          <w:szCs w:val="22"/>
        </w:rPr>
        <w:t>5</w:t>
      </w:r>
      <w:r w:rsidRPr="001C4087">
        <w:rPr>
          <w:rFonts w:eastAsia="NimbusRomNo9L-Regu" w:cs="Calibri"/>
          <w:kern w:val="0"/>
          <w:sz w:val="22"/>
          <w:szCs w:val="22"/>
        </w:rPr>
        <w:fldChar w:fldCharType="end"/>
      </w:r>
      <w:r w:rsidRPr="001C4087">
        <w:rPr>
          <w:rFonts w:eastAsia="NimbusRomNo9L-Regu" w:cs="Calibri"/>
          <w:kern w:val="0"/>
          <w:sz w:val="22"/>
          <w:szCs w:val="22"/>
        </w:rPr>
        <w:t>a</w:t>
      </w:r>
      <w:r w:rsidR="005E6468" w:rsidRPr="001C4087">
        <w:rPr>
          <w:rFonts w:eastAsia="NimbusRomNo9L-Regu" w:cs="Calibri"/>
          <w:kern w:val="0"/>
          <w:sz w:val="22"/>
          <w:szCs w:val="22"/>
        </w:rPr>
        <w:t xml:space="preserve"> shows the optical micrographs of a PA11_20CF produced by hot pressing. The HP process </w:t>
      </w:r>
      <w:r w:rsidR="008711D7" w:rsidRPr="001C4087">
        <w:rPr>
          <w:rFonts w:eastAsia="NimbusRomNo9L-Regu" w:cs="Calibri"/>
          <w:kern w:val="0"/>
          <w:sz w:val="22"/>
          <w:szCs w:val="22"/>
        </w:rPr>
        <w:t>does</w:t>
      </w:r>
      <w:r w:rsidR="005E6468" w:rsidRPr="001C4087">
        <w:rPr>
          <w:rFonts w:eastAsia="NimbusRomNo9L-Regu" w:cs="Calibri"/>
          <w:kern w:val="0"/>
          <w:sz w:val="22"/>
          <w:szCs w:val="22"/>
        </w:rPr>
        <w:t xml:space="preserve"> not introduce any </w:t>
      </w:r>
      <w:r w:rsidR="00423DF6">
        <w:rPr>
          <w:rFonts w:eastAsia="NimbusRomNo9L-Regu" w:cs="Calibri"/>
          <w:kern w:val="0"/>
          <w:sz w:val="22"/>
          <w:szCs w:val="22"/>
        </w:rPr>
        <w:t xml:space="preserve">preferred </w:t>
      </w:r>
      <w:r w:rsidR="005E6468" w:rsidRPr="001C4087">
        <w:rPr>
          <w:rFonts w:eastAsia="NimbusRomNo9L-Regu" w:cs="Calibri"/>
          <w:kern w:val="0"/>
          <w:sz w:val="22"/>
          <w:szCs w:val="22"/>
        </w:rPr>
        <w:t xml:space="preserve">orientation </w:t>
      </w:r>
      <w:r w:rsidR="00423DF6">
        <w:rPr>
          <w:rFonts w:eastAsia="NimbusRomNo9L-Regu" w:cs="Calibri"/>
          <w:kern w:val="0"/>
          <w:sz w:val="22"/>
          <w:szCs w:val="22"/>
        </w:rPr>
        <w:t>in</w:t>
      </w:r>
      <w:r w:rsidR="005E6468" w:rsidRPr="001C4087">
        <w:rPr>
          <w:rFonts w:eastAsia="NimbusRomNo9L-Regu" w:cs="Calibri"/>
          <w:kern w:val="0"/>
          <w:sz w:val="22"/>
          <w:szCs w:val="22"/>
        </w:rPr>
        <w:t xml:space="preserve"> the </w:t>
      </w:r>
      <w:proofErr w:type="spellStart"/>
      <w:r w:rsidR="00423DF6">
        <w:rPr>
          <w:rFonts w:eastAsia="NimbusRomNo9L-Regu" w:cs="Calibri"/>
          <w:kern w:val="0"/>
          <w:sz w:val="22"/>
          <w:szCs w:val="22"/>
        </w:rPr>
        <w:t>r</w:t>
      </w:r>
      <w:r w:rsidR="005E6468" w:rsidRPr="001C4087">
        <w:rPr>
          <w:rFonts w:eastAsia="NimbusRomNo9L-Regu" w:cs="Calibri"/>
          <w:kern w:val="0"/>
          <w:sz w:val="22"/>
          <w:szCs w:val="22"/>
        </w:rPr>
        <w:t>CF</w:t>
      </w:r>
      <w:proofErr w:type="spellEnd"/>
      <w:r w:rsidR="005E6468" w:rsidRPr="001C4087">
        <w:rPr>
          <w:rFonts w:eastAsia="NimbusRomNo9L-Regu" w:cs="Calibri"/>
          <w:kern w:val="0"/>
          <w:sz w:val="22"/>
          <w:szCs w:val="22"/>
        </w:rPr>
        <w:t xml:space="preserve">. </w:t>
      </w:r>
      <w:r w:rsidRPr="001C4087">
        <w:rPr>
          <w:rFonts w:eastAsia="NimbusRomNo9L-Regu" w:cs="Calibri"/>
          <w:kern w:val="0"/>
          <w:sz w:val="22"/>
          <w:szCs w:val="22"/>
        </w:rPr>
        <w:fldChar w:fldCharType="begin"/>
      </w:r>
      <w:r w:rsidRPr="001C4087">
        <w:rPr>
          <w:rFonts w:eastAsia="NimbusRomNo9L-Regu" w:cs="Calibri"/>
          <w:kern w:val="0"/>
          <w:sz w:val="22"/>
          <w:szCs w:val="22"/>
        </w:rPr>
        <w:instrText xml:space="preserve"> REF _Ref195275589 \h  \* MERGEFORMAT </w:instrText>
      </w:r>
      <w:r w:rsidRPr="001C4087">
        <w:rPr>
          <w:rFonts w:eastAsia="NimbusRomNo9L-Regu" w:cs="Calibri"/>
          <w:kern w:val="0"/>
          <w:sz w:val="22"/>
          <w:szCs w:val="22"/>
        </w:rPr>
      </w:r>
      <w:r w:rsidRPr="001C4087">
        <w:rPr>
          <w:rFonts w:eastAsia="NimbusRomNo9L-Regu" w:cs="Calibri"/>
          <w:kern w:val="0"/>
          <w:sz w:val="22"/>
          <w:szCs w:val="22"/>
        </w:rPr>
        <w:fldChar w:fldCharType="separate"/>
      </w:r>
      <w:r w:rsidR="00953FC6" w:rsidRPr="00953FC6">
        <w:rPr>
          <w:sz w:val="22"/>
          <w:szCs w:val="22"/>
        </w:rPr>
        <w:t xml:space="preserve">Figure </w:t>
      </w:r>
      <w:r w:rsidR="00953FC6" w:rsidRPr="00953FC6">
        <w:rPr>
          <w:noProof/>
          <w:sz w:val="22"/>
          <w:szCs w:val="22"/>
        </w:rPr>
        <w:t>5</w:t>
      </w:r>
      <w:r w:rsidRPr="001C4087">
        <w:rPr>
          <w:rFonts w:eastAsia="NimbusRomNo9L-Regu" w:cs="Calibri"/>
          <w:kern w:val="0"/>
          <w:sz w:val="22"/>
          <w:szCs w:val="22"/>
        </w:rPr>
        <w:fldChar w:fldCharType="end"/>
      </w:r>
      <w:r w:rsidRPr="001C4087">
        <w:rPr>
          <w:rFonts w:eastAsia="NimbusRomNo9L-Regu" w:cs="Calibri"/>
          <w:kern w:val="0"/>
          <w:sz w:val="22"/>
          <w:szCs w:val="22"/>
        </w:rPr>
        <w:t>b</w:t>
      </w:r>
      <w:r w:rsidR="005E6468" w:rsidRPr="001C4087">
        <w:rPr>
          <w:rFonts w:eastAsia="NimbusRomNo9L-Regu" w:cs="Calibri"/>
          <w:kern w:val="0"/>
          <w:sz w:val="22"/>
          <w:szCs w:val="22"/>
        </w:rPr>
        <w:t xml:space="preserve"> shows a panorama of the entire width of a 3D printed reinforced specimen with 45° infill orientation. In the picture the walls (magnified in </w:t>
      </w:r>
      <w:r w:rsidRPr="001C4087">
        <w:rPr>
          <w:rFonts w:eastAsia="NimbusRomNo9L-Regu" w:cs="Calibri"/>
          <w:kern w:val="0"/>
          <w:sz w:val="22"/>
          <w:szCs w:val="22"/>
        </w:rPr>
        <w:fldChar w:fldCharType="begin"/>
      </w:r>
      <w:r w:rsidRPr="001C4087">
        <w:rPr>
          <w:rFonts w:eastAsia="NimbusRomNo9L-Regu" w:cs="Calibri"/>
          <w:kern w:val="0"/>
          <w:sz w:val="22"/>
          <w:szCs w:val="22"/>
        </w:rPr>
        <w:instrText xml:space="preserve"> REF _Ref195275589 \h  \* MERGEFORMAT </w:instrText>
      </w:r>
      <w:r w:rsidRPr="001C4087">
        <w:rPr>
          <w:rFonts w:eastAsia="NimbusRomNo9L-Regu" w:cs="Calibri"/>
          <w:kern w:val="0"/>
          <w:sz w:val="22"/>
          <w:szCs w:val="22"/>
        </w:rPr>
      </w:r>
      <w:r w:rsidRPr="001C4087">
        <w:rPr>
          <w:rFonts w:eastAsia="NimbusRomNo9L-Regu" w:cs="Calibri"/>
          <w:kern w:val="0"/>
          <w:sz w:val="22"/>
          <w:szCs w:val="22"/>
        </w:rPr>
        <w:fldChar w:fldCharType="separate"/>
      </w:r>
      <w:r w:rsidR="00953FC6" w:rsidRPr="00953FC6">
        <w:rPr>
          <w:sz w:val="22"/>
          <w:szCs w:val="22"/>
        </w:rPr>
        <w:t xml:space="preserve">Figure </w:t>
      </w:r>
      <w:r w:rsidR="00953FC6" w:rsidRPr="00953FC6">
        <w:rPr>
          <w:noProof/>
          <w:sz w:val="22"/>
          <w:szCs w:val="22"/>
        </w:rPr>
        <w:t>5</w:t>
      </w:r>
      <w:r w:rsidRPr="001C4087">
        <w:rPr>
          <w:rFonts w:eastAsia="NimbusRomNo9L-Regu" w:cs="Calibri"/>
          <w:kern w:val="0"/>
          <w:sz w:val="22"/>
          <w:szCs w:val="22"/>
        </w:rPr>
        <w:fldChar w:fldCharType="end"/>
      </w:r>
      <w:r w:rsidRPr="001C4087">
        <w:rPr>
          <w:rFonts w:eastAsia="NimbusRomNo9L-Regu" w:cs="Calibri"/>
          <w:kern w:val="0"/>
          <w:sz w:val="22"/>
          <w:szCs w:val="22"/>
        </w:rPr>
        <w:t>c</w:t>
      </w:r>
      <w:r w:rsidR="005E6468" w:rsidRPr="001C4087">
        <w:rPr>
          <w:rFonts w:eastAsia="NimbusRomNo9L-Regu" w:cs="Calibri"/>
          <w:kern w:val="0"/>
          <w:sz w:val="22"/>
          <w:szCs w:val="22"/>
        </w:rPr>
        <w:t xml:space="preserve">) can be clearly distinguished form the infill region (magnified in </w:t>
      </w:r>
      <w:r w:rsidRPr="001C4087">
        <w:rPr>
          <w:rFonts w:eastAsia="NimbusRomNo9L-Regu" w:cs="Calibri"/>
          <w:kern w:val="0"/>
          <w:sz w:val="22"/>
          <w:szCs w:val="22"/>
        </w:rPr>
        <w:fldChar w:fldCharType="begin"/>
      </w:r>
      <w:r w:rsidRPr="001C4087">
        <w:rPr>
          <w:rFonts w:eastAsia="NimbusRomNo9L-Regu" w:cs="Calibri"/>
          <w:kern w:val="0"/>
          <w:sz w:val="22"/>
          <w:szCs w:val="22"/>
        </w:rPr>
        <w:instrText xml:space="preserve"> REF _Ref195275589 \h  \* MERGEFORMAT </w:instrText>
      </w:r>
      <w:r w:rsidRPr="001C4087">
        <w:rPr>
          <w:rFonts w:eastAsia="NimbusRomNo9L-Regu" w:cs="Calibri"/>
          <w:kern w:val="0"/>
          <w:sz w:val="22"/>
          <w:szCs w:val="22"/>
        </w:rPr>
      </w:r>
      <w:r w:rsidRPr="001C4087">
        <w:rPr>
          <w:rFonts w:eastAsia="NimbusRomNo9L-Regu" w:cs="Calibri"/>
          <w:kern w:val="0"/>
          <w:sz w:val="22"/>
          <w:szCs w:val="22"/>
        </w:rPr>
        <w:fldChar w:fldCharType="separate"/>
      </w:r>
      <w:r w:rsidR="00953FC6" w:rsidRPr="00953FC6">
        <w:rPr>
          <w:sz w:val="22"/>
          <w:szCs w:val="22"/>
        </w:rPr>
        <w:t xml:space="preserve">Figure </w:t>
      </w:r>
      <w:r w:rsidR="00953FC6" w:rsidRPr="00953FC6">
        <w:rPr>
          <w:noProof/>
          <w:sz w:val="22"/>
          <w:szCs w:val="22"/>
        </w:rPr>
        <w:t>5</w:t>
      </w:r>
      <w:r w:rsidRPr="001C4087">
        <w:rPr>
          <w:rFonts w:eastAsia="NimbusRomNo9L-Regu" w:cs="Calibri"/>
          <w:kern w:val="0"/>
          <w:sz w:val="22"/>
          <w:szCs w:val="22"/>
        </w:rPr>
        <w:fldChar w:fldCharType="end"/>
      </w:r>
      <w:r w:rsidRPr="001C4087">
        <w:rPr>
          <w:rFonts w:eastAsia="NimbusRomNo9L-Regu" w:cs="Calibri"/>
          <w:kern w:val="0"/>
          <w:sz w:val="22"/>
          <w:szCs w:val="22"/>
        </w:rPr>
        <w:t>d</w:t>
      </w:r>
      <w:r w:rsidR="005E6468" w:rsidRPr="001C4087">
        <w:rPr>
          <w:rFonts w:eastAsia="NimbusRomNo9L-Regu" w:cs="Calibri"/>
          <w:kern w:val="0"/>
          <w:sz w:val="22"/>
          <w:szCs w:val="22"/>
        </w:rPr>
        <w:t xml:space="preserve">). In both zones the </w:t>
      </w:r>
      <w:proofErr w:type="spellStart"/>
      <w:r w:rsidR="005E6468" w:rsidRPr="001C4087">
        <w:rPr>
          <w:rFonts w:eastAsia="NimbusRomNo9L-Regu" w:cs="Calibri"/>
          <w:kern w:val="0"/>
          <w:sz w:val="22"/>
          <w:szCs w:val="22"/>
        </w:rPr>
        <w:t>fibers</w:t>
      </w:r>
      <w:proofErr w:type="spellEnd"/>
      <w:r w:rsidR="005E6468" w:rsidRPr="001C4087">
        <w:rPr>
          <w:rFonts w:eastAsia="NimbusRomNo9L-Regu" w:cs="Calibri"/>
          <w:kern w:val="0"/>
          <w:sz w:val="22"/>
          <w:szCs w:val="22"/>
        </w:rPr>
        <w:t xml:space="preserve"> are well oriented along the printing direction with exception of the transition area between the two regions where the </w:t>
      </w:r>
      <w:proofErr w:type="spellStart"/>
      <w:r w:rsidR="005E6468" w:rsidRPr="001C4087">
        <w:rPr>
          <w:rFonts w:eastAsia="NimbusRomNo9L-Regu" w:cs="Calibri"/>
          <w:kern w:val="0"/>
          <w:sz w:val="22"/>
          <w:szCs w:val="22"/>
        </w:rPr>
        <w:t>fibers</w:t>
      </w:r>
      <w:proofErr w:type="spellEnd"/>
      <w:r w:rsidR="005E6468" w:rsidRPr="001C4087">
        <w:rPr>
          <w:rFonts w:eastAsia="NimbusRomNo9L-Regu" w:cs="Calibri"/>
          <w:kern w:val="0"/>
          <w:sz w:val="22"/>
          <w:szCs w:val="22"/>
        </w:rPr>
        <w:t xml:space="preserve"> have a more random distribution due to the change in direction during printing.  </w:t>
      </w:r>
    </w:p>
    <w:p w14:paraId="36BF091B" w14:textId="77777777" w:rsidR="00BE1D21" w:rsidRPr="00503F3F" w:rsidRDefault="00BE1D21" w:rsidP="00CA7162">
      <w:pPr>
        <w:spacing w:line="360" w:lineRule="auto"/>
        <w:jc w:val="both"/>
        <w:rPr>
          <w:rFonts w:eastAsia="NimbusRomNo9L-Regu" w:cs="Calibri"/>
          <w:kern w:val="0"/>
          <w:sz w:val="22"/>
          <w:szCs w:val="22"/>
        </w:rPr>
      </w:pPr>
    </w:p>
    <w:p w14:paraId="50D25E61" w14:textId="6A922898" w:rsidR="00BE1D21" w:rsidRPr="00503F3F" w:rsidRDefault="00BE1D21" w:rsidP="00CA7162">
      <w:pPr>
        <w:spacing w:line="360" w:lineRule="auto"/>
        <w:jc w:val="center"/>
        <w:rPr>
          <w:rFonts w:eastAsia="NimbusRomNo9L-Regu" w:cs="Calibri"/>
          <w:noProof/>
          <w:kern w:val="0"/>
          <w:sz w:val="22"/>
          <w:szCs w:val="22"/>
        </w:rPr>
      </w:pPr>
      <w:r w:rsidRPr="00503F3F">
        <w:rPr>
          <w:rFonts w:eastAsia="NimbusRomNo9L-Regu" w:cs="Calibri"/>
          <w:noProof/>
          <w:kern w:val="0"/>
          <w:sz w:val="22"/>
          <w:szCs w:val="22"/>
        </w:rPr>
        <w:drawing>
          <wp:inline distT="0" distB="0" distL="0" distR="0" wp14:anchorId="4B2475D4" wp14:editId="2814C186">
            <wp:extent cx="2340000" cy="2340000"/>
            <wp:effectExtent l="0" t="0" r="3175" b="3175"/>
            <wp:docPr id="2122920832"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340000" cy="2340000"/>
                    </a:xfrm>
                    <a:prstGeom prst="rect">
                      <a:avLst/>
                    </a:prstGeom>
                    <a:noFill/>
                    <a:ln>
                      <a:noFill/>
                    </a:ln>
                  </pic:spPr>
                </pic:pic>
              </a:graphicData>
            </a:graphic>
          </wp:inline>
        </w:drawing>
      </w:r>
      <w:r w:rsidR="007D73A7" w:rsidRPr="00503F3F">
        <w:rPr>
          <w:rFonts w:eastAsia="NimbusRomNo9L-Regu" w:cs="Calibri"/>
          <w:noProof/>
          <w:kern w:val="0"/>
          <w:sz w:val="22"/>
          <w:szCs w:val="22"/>
        </w:rPr>
        <w:t xml:space="preserve"> </w:t>
      </w:r>
      <w:r w:rsidR="00264BE2">
        <w:rPr>
          <w:rFonts w:eastAsia="NimbusRomNo9L-Regu" w:cs="Calibri"/>
          <w:noProof/>
          <w:kern w:val="0"/>
          <w:sz w:val="22"/>
          <w:szCs w:val="22"/>
        </w:rPr>
        <w:t xml:space="preserve">                        </w:t>
      </w:r>
      <w:r w:rsidRPr="00503F3F">
        <w:rPr>
          <w:rFonts w:eastAsia="NimbusRomNo9L-Regu" w:cs="Calibri"/>
          <w:noProof/>
          <w:kern w:val="0"/>
          <w:sz w:val="22"/>
          <w:szCs w:val="22"/>
        </w:rPr>
        <w:drawing>
          <wp:inline distT="0" distB="0" distL="0" distR="0" wp14:anchorId="00D402FE" wp14:editId="250ABD81">
            <wp:extent cx="1796210" cy="2340000"/>
            <wp:effectExtent l="0" t="0" r="0" b="3175"/>
            <wp:docPr id="1283977198"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796210" cy="2340000"/>
                    </a:xfrm>
                    <a:prstGeom prst="rect">
                      <a:avLst/>
                    </a:prstGeom>
                    <a:noFill/>
                    <a:ln>
                      <a:noFill/>
                    </a:ln>
                  </pic:spPr>
                </pic:pic>
              </a:graphicData>
            </a:graphic>
          </wp:inline>
        </w:drawing>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503F3F" w:rsidRPr="00503F3F" w14:paraId="511E3C6D" w14:textId="77777777" w:rsidTr="006E0659">
        <w:tc>
          <w:tcPr>
            <w:tcW w:w="4814" w:type="dxa"/>
          </w:tcPr>
          <w:p w14:paraId="5642210D" w14:textId="1763385F" w:rsidR="001354DC" w:rsidRPr="00503F3F" w:rsidRDefault="00264BE2" w:rsidP="00CA7162">
            <w:pPr>
              <w:spacing w:line="360" w:lineRule="auto"/>
              <w:jc w:val="center"/>
              <w:rPr>
                <w:sz w:val="22"/>
                <w:szCs w:val="22"/>
              </w:rPr>
            </w:pPr>
            <w:r>
              <w:rPr>
                <w:sz w:val="22"/>
                <w:szCs w:val="22"/>
              </w:rPr>
              <w:t xml:space="preserve">                   </w:t>
            </w:r>
            <w:r w:rsidR="001354DC" w:rsidRPr="00503F3F">
              <w:rPr>
                <w:sz w:val="22"/>
                <w:szCs w:val="22"/>
              </w:rPr>
              <w:t>(a)</w:t>
            </w:r>
          </w:p>
        </w:tc>
        <w:tc>
          <w:tcPr>
            <w:tcW w:w="4814" w:type="dxa"/>
          </w:tcPr>
          <w:p w14:paraId="41FAE489" w14:textId="77777777" w:rsidR="001354DC" w:rsidRPr="00503F3F" w:rsidRDefault="001354DC" w:rsidP="00CA7162">
            <w:pPr>
              <w:keepNext/>
              <w:spacing w:line="360" w:lineRule="auto"/>
              <w:jc w:val="center"/>
              <w:rPr>
                <w:sz w:val="22"/>
                <w:szCs w:val="22"/>
              </w:rPr>
            </w:pPr>
            <w:r w:rsidRPr="00503F3F">
              <w:rPr>
                <w:sz w:val="22"/>
                <w:szCs w:val="22"/>
              </w:rPr>
              <w:t>(b)</w:t>
            </w:r>
          </w:p>
        </w:tc>
      </w:tr>
    </w:tbl>
    <w:p w14:paraId="2CC32A7F" w14:textId="77777777" w:rsidR="001354DC" w:rsidRPr="00503F3F" w:rsidRDefault="001354DC" w:rsidP="00CA7162">
      <w:pPr>
        <w:spacing w:line="360" w:lineRule="auto"/>
        <w:jc w:val="center"/>
        <w:rPr>
          <w:rFonts w:eastAsia="NimbusRomNo9L-Regu" w:cs="Calibri"/>
          <w:kern w:val="0"/>
          <w:sz w:val="22"/>
          <w:szCs w:val="22"/>
        </w:rPr>
      </w:pPr>
    </w:p>
    <w:p w14:paraId="7D7F2951" w14:textId="477469C6" w:rsidR="00AB0023" w:rsidRPr="00503F3F" w:rsidRDefault="00BE1D21" w:rsidP="00CA7162">
      <w:pPr>
        <w:keepNext/>
        <w:spacing w:line="360" w:lineRule="auto"/>
        <w:jc w:val="center"/>
        <w:rPr>
          <w:sz w:val="22"/>
          <w:szCs w:val="22"/>
        </w:rPr>
      </w:pPr>
      <w:r w:rsidRPr="00503F3F">
        <w:rPr>
          <w:rFonts w:eastAsia="NimbusRomNo9L-Regu" w:cs="Calibri"/>
          <w:noProof/>
          <w:kern w:val="0"/>
          <w:sz w:val="22"/>
          <w:szCs w:val="22"/>
        </w:rPr>
        <w:lastRenderedPageBreak/>
        <w:drawing>
          <wp:inline distT="0" distB="0" distL="0" distR="0" wp14:anchorId="25310147" wp14:editId="7DF7C342">
            <wp:extent cx="2340000" cy="2340000"/>
            <wp:effectExtent l="0" t="0" r="3175" b="3175"/>
            <wp:docPr id="1430600001"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340000" cy="2340000"/>
                    </a:xfrm>
                    <a:prstGeom prst="rect">
                      <a:avLst/>
                    </a:prstGeom>
                    <a:noFill/>
                    <a:ln>
                      <a:noFill/>
                    </a:ln>
                  </pic:spPr>
                </pic:pic>
              </a:graphicData>
            </a:graphic>
          </wp:inline>
        </w:drawing>
      </w:r>
      <w:r w:rsidR="00503F3F" w:rsidRPr="00503F3F">
        <w:rPr>
          <w:rFonts w:eastAsia="NimbusRomNo9L-Regu" w:cs="Calibri"/>
          <w:noProof/>
          <w:kern w:val="0"/>
          <w:sz w:val="22"/>
          <w:szCs w:val="22"/>
        </w:rPr>
        <w:t xml:space="preserve"> </w:t>
      </w:r>
      <w:r w:rsidR="00264BE2">
        <w:rPr>
          <w:rFonts w:eastAsia="NimbusRomNo9L-Regu" w:cs="Calibri"/>
          <w:noProof/>
          <w:kern w:val="0"/>
          <w:sz w:val="22"/>
          <w:szCs w:val="22"/>
        </w:rPr>
        <w:t xml:space="preserve">                     </w:t>
      </w:r>
      <w:r w:rsidRPr="00503F3F">
        <w:rPr>
          <w:rFonts w:eastAsia="NimbusRomNo9L-Regu" w:cs="Calibri"/>
          <w:noProof/>
          <w:kern w:val="0"/>
          <w:sz w:val="22"/>
          <w:szCs w:val="22"/>
        </w:rPr>
        <w:drawing>
          <wp:inline distT="0" distB="0" distL="0" distR="0" wp14:anchorId="741EB3CC" wp14:editId="5D2F630D">
            <wp:extent cx="2340000" cy="2340000"/>
            <wp:effectExtent l="0" t="0" r="3175" b="3175"/>
            <wp:docPr id="1200729581"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340000" cy="2340000"/>
                    </a:xfrm>
                    <a:prstGeom prst="rect">
                      <a:avLst/>
                    </a:prstGeom>
                    <a:noFill/>
                    <a:ln>
                      <a:noFill/>
                    </a:ln>
                  </pic:spPr>
                </pic:pic>
              </a:graphicData>
            </a:graphic>
          </wp:inline>
        </w:drawing>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503F3F" w:rsidRPr="00503F3F" w14:paraId="6E13EEE9" w14:textId="77777777" w:rsidTr="006E0659">
        <w:tc>
          <w:tcPr>
            <w:tcW w:w="4814" w:type="dxa"/>
          </w:tcPr>
          <w:p w14:paraId="315AAA1A" w14:textId="77777777" w:rsidR="001354DC" w:rsidRPr="00503F3F" w:rsidRDefault="001354DC" w:rsidP="00CA7162">
            <w:pPr>
              <w:spacing w:line="360" w:lineRule="auto"/>
              <w:jc w:val="center"/>
              <w:rPr>
                <w:sz w:val="22"/>
                <w:szCs w:val="22"/>
              </w:rPr>
            </w:pPr>
            <w:r w:rsidRPr="00503F3F">
              <w:rPr>
                <w:sz w:val="22"/>
                <w:szCs w:val="22"/>
              </w:rPr>
              <w:t>(a)</w:t>
            </w:r>
          </w:p>
        </w:tc>
        <w:tc>
          <w:tcPr>
            <w:tcW w:w="4814" w:type="dxa"/>
          </w:tcPr>
          <w:p w14:paraId="7E3C65A2" w14:textId="77777777" w:rsidR="001354DC" w:rsidRPr="00503F3F" w:rsidRDefault="001354DC" w:rsidP="00CA7162">
            <w:pPr>
              <w:keepNext/>
              <w:spacing w:line="360" w:lineRule="auto"/>
              <w:jc w:val="center"/>
              <w:rPr>
                <w:sz w:val="22"/>
                <w:szCs w:val="22"/>
              </w:rPr>
            </w:pPr>
            <w:r w:rsidRPr="00503F3F">
              <w:rPr>
                <w:sz w:val="22"/>
                <w:szCs w:val="22"/>
              </w:rPr>
              <w:t>(b)</w:t>
            </w:r>
          </w:p>
        </w:tc>
      </w:tr>
    </w:tbl>
    <w:p w14:paraId="2E60E1C9" w14:textId="5778B406" w:rsidR="005E6468" w:rsidRPr="00CB4C74" w:rsidRDefault="00AB0023" w:rsidP="00CA7162">
      <w:pPr>
        <w:pStyle w:val="Didascalia"/>
        <w:spacing w:line="360" w:lineRule="auto"/>
        <w:jc w:val="center"/>
        <w:rPr>
          <w:rFonts w:eastAsia="NimbusRomNo9L-Regu" w:cs="Calibri"/>
          <w:i w:val="0"/>
          <w:iCs w:val="0"/>
          <w:color w:val="auto"/>
          <w:kern w:val="0"/>
          <w:sz w:val="20"/>
          <w:szCs w:val="20"/>
        </w:rPr>
      </w:pPr>
      <w:bookmarkStart w:id="14" w:name="_Ref195275589"/>
      <w:r w:rsidRPr="00CB4C74">
        <w:rPr>
          <w:i w:val="0"/>
          <w:iCs w:val="0"/>
          <w:color w:val="auto"/>
          <w:sz w:val="20"/>
          <w:szCs w:val="20"/>
        </w:rPr>
        <w:t xml:space="preserve">Figure </w:t>
      </w:r>
      <w:r w:rsidR="007D73A7" w:rsidRPr="00CB4C74">
        <w:rPr>
          <w:i w:val="0"/>
          <w:iCs w:val="0"/>
          <w:color w:val="auto"/>
          <w:sz w:val="20"/>
          <w:szCs w:val="20"/>
        </w:rPr>
        <w:fldChar w:fldCharType="begin"/>
      </w:r>
      <w:r w:rsidR="007D73A7" w:rsidRPr="00CB4C74">
        <w:rPr>
          <w:i w:val="0"/>
          <w:iCs w:val="0"/>
          <w:color w:val="auto"/>
          <w:sz w:val="20"/>
          <w:szCs w:val="20"/>
        </w:rPr>
        <w:instrText xml:space="preserve"> SEQ Figure \* ARABIC </w:instrText>
      </w:r>
      <w:r w:rsidR="007D73A7" w:rsidRPr="00CB4C74">
        <w:rPr>
          <w:i w:val="0"/>
          <w:iCs w:val="0"/>
          <w:color w:val="auto"/>
          <w:sz w:val="20"/>
          <w:szCs w:val="20"/>
        </w:rPr>
        <w:fldChar w:fldCharType="separate"/>
      </w:r>
      <w:r w:rsidR="007D214A">
        <w:rPr>
          <w:i w:val="0"/>
          <w:iCs w:val="0"/>
          <w:noProof/>
          <w:color w:val="auto"/>
          <w:sz w:val="20"/>
          <w:szCs w:val="20"/>
        </w:rPr>
        <w:t>5</w:t>
      </w:r>
      <w:r w:rsidR="007D73A7" w:rsidRPr="00CB4C74">
        <w:rPr>
          <w:i w:val="0"/>
          <w:iCs w:val="0"/>
          <w:color w:val="auto"/>
          <w:sz w:val="20"/>
          <w:szCs w:val="20"/>
        </w:rPr>
        <w:fldChar w:fldCharType="end"/>
      </w:r>
      <w:bookmarkEnd w:id="14"/>
      <w:r w:rsidRPr="00CB4C74">
        <w:rPr>
          <w:i w:val="0"/>
          <w:iCs w:val="0"/>
          <w:color w:val="auto"/>
          <w:sz w:val="20"/>
          <w:szCs w:val="20"/>
        </w:rPr>
        <w:t>: Optical micrographs of a PA11_20CF printed specimen under polarized light taken at different magnifications. (a) Panorama of the entire width of the specimen, (b) magnification of the wall-infill interface, (c) magnification of the infill.</w:t>
      </w:r>
    </w:p>
    <w:p w14:paraId="1603A6BA" w14:textId="7320B470" w:rsidR="005E6468" w:rsidRPr="00CB4C74" w:rsidRDefault="005E6468" w:rsidP="00CA7162">
      <w:pPr>
        <w:pStyle w:val="Sezione"/>
        <w:numPr>
          <w:ilvl w:val="1"/>
          <w:numId w:val="5"/>
        </w:numPr>
        <w:spacing w:line="360" w:lineRule="auto"/>
        <w:rPr>
          <w:rFonts w:asciiTheme="minorHAnsi" w:hAnsiTheme="minorHAnsi"/>
        </w:rPr>
      </w:pPr>
      <w:r w:rsidRPr="00CB4C74">
        <w:rPr>
          <w:rFonts w:asciiTheme="minorHAnsi" w:hAnsiTheme="minorHAnsi"/>
        </w:rPr>
        <w:t>Dynamic mechanical thermal analysis (DMTA)</w:t>
      </w:r>
    </w:p>
    <w:p w14:paraId="155EEA8F" w14:textId="6009CE67" w:rsidR="005E6468" w:rsidRPr="00503F3F" w:rsidRDefault="005E6468" w:rsidP="00CA7162">
      <w:pPr>
        <w:spacing w:line="360" w:lineRule="auto"/>
        <w:jc w:val="both"/>
        <w:rPr>
          <w:rFonts w:eastAsia="NimbusRomNo9L-Regu" w:cs="Calibri"/>
          <w:kern w:val="0"/>
          <w:sz w:val="22"/>
          <w:szCs w:val="22"/>
        </w:rPr>
      </w:pPr>
      <w:r w:rsidRPr="00503F3F">
        <w:rPr>
          <w:rFonts w:eastAsia="NimbusRomNo9L-Regu" w:cs="Calibri"/>
          <w:kern w:val="0"/>
          <w:sz w:val="22"/>
          <w:szCs w:val="22"/>
        </w:rPr>
        <w:t xml:space="preserve">The </w:t>
      </w:r>
      <w:r w:rsidR="00423DF6">
        <w:rPr>
          <w:rFonts w:eastAsia="NimbusRomNo9L-Regu" w:cs="Calibri"/>
          <w:kern w:val="0"/>
          <w:sz w:val="22"/>
          <w:szCs w:val="22"/>
        </w:rPr>
        <w:t>main</w:t>
      </w:r>
      <w:r w:rsidRPr="00503F3F">
        <w:rPr>
          <w:rFonts w:eastAsia="NimbusRomNo9L-Regu" w:cs="Calibri"/>
          <w:kern w:val="0"/>
          <w:sz w:val="22"/>
          <w:szCs w:val="22"/>
        </w:rPr>
        <w:t xml:space="preserve"> problem </w:t>
      </w:r>
      <w:r w:rsidR="00423DF6">
        <w:rPr>
          <w:rFonts w:eastAsia="NimbusRomNo9L-Regu" w:cs="Calibri"/>
          <w:kern w:val="0"/>
          <w:sz w:val="22"/>
          <w:szCs w:val="22"/>
        </w:rPr>
        <w:t>in</w:t>
      </w:r>
      <w:r w:rsidRPr="00503F3F">
        <w:rPr>
          <w:rFonts w:eastAsia="NimbusRomNo9L-Regu" w:cs="Calibri"/>
          <w:kern w:val="0"/>
          <w:sz w:val="22"/>
          <w:szCs w:val="22"/>
        </w:rPr>
        <w:t xml:space="preserve"> 3D printing PA11 is that it extensively </w:t>
      </w:r>
      <w:r w:rsidR="009266B1">
        <w:rPr>
          <w:rFonts w:eastAsia="NimbusRomNo9L-Regu" w:cs="Calibri"/>
          <w:kern w:val="0"/>
          <w:sz w:val="22"/>
          <w:szCs w:val="22"/>
        </w:rPr>
        <w:t>crystallizes</w:t>
      </w:r>
      <w:r w:rsidR="00423DF6">
        <w:rPr>
          <w:rFonts w:eastAsia="NimbusRomNo9L-Regu" w:cs="Calibri"/>
          <w:kern w:val="0"/>
          <w:sz w:val="22"/>
          <w:szCs w:val="22"/>
        </w:rPr>
        <w:t xml:space="preserve"> and </w:t>
      </w:r>
      <w:r w:rsidRPr="00503F3F">
        <w:rPr>
          <w:rFonts w:eastAsia="NimbusRomNo9L-Regu" w:cs="Calibri"/>
          <w:kern w:val="0"/>
          <w:sz w:val="22"/>
          <w:szCs w:val="22"/>
        </w:rPr>
        <w:t>shrinks during the cooling phase giving rise to high stresses between the polymer and the heated bed, thus, causing the material to</w:t>
      </w:r>
      <w:r w:rsidR="00423DF6">
        <w:rPr>
          <w:rFonts w:eastAsia="NimbusRomNo9L-Regu" w:cs="Calibri"/>
          <w:kern w:val="0"/>
          <w:sz w:val="22"/>
          <w:szCs w:val="22"/>
        </w:rPr>
        <w:t xml:space="preserve"> easily</w:t>
      </w:r>
      <w:r w:rsidRPr="00503F3F">
        <w:rPr>
          <w:rFonts w:eastAsia="NimbusRomNo9L-Regu" w:cs="Calibri"/>
          <w:kern w:val="0"/>
          <w:sz w:val="22"/>
          <w:szCs w:val="22"/>
        </w:rPr>
        <w:t xml:space="preserve"> detach from the printing surface. The DMTA is employed to understand how much the material shrinks while cooling in solid phase. </w:t>
      </w:r>
      <w:r w:rsidR="00423DF6">
        <w:rPr>
          <w:rFonts w:eastAsia="NimbusRomNo9L-Regu" w:cs="Calibri"/>
          <w:kern w:val="0"/>
          <w:sz w:val="22"/>
          <w:szCs w:val="22"/>
        </w:rPr>
        <w:t>T</w:t>
      </w:r>
      <w:r w:rsidRPr="00503F3F">
        <w:rPr>
          <w:rFonts w:eastAsia="NimbusRomNo9L-Regu" w:cs="Calibri"/>
          <w:kern w:val="0"/>
          <w:sz w:val="22"/>
          <w:szCs w:val="22"/>
        </w:rPr>
        <w:t>he results obtained from the dynamic mechanical thermal analysis tests</w:t>
      </w:r>
      <w:r w:rsidR="00423DF6">
        <w:rPr>
          <w:rFonts w:eastAsia="NimbusRomNo9L-Regu" w:cs="Calibri"/>
          <w:kern w:val="0"/>
          <w:sz w:val="22"/>
          <w:szCs w:val="22"/>
        </w:rPr>
        <w:t xml:space="preserve"> </w:t>
      </w:r>
      <w:r w:rsidR="00423DF6" w:rsidRPr="00503F3F">
        <w:rPr>
          <w:rFonts w:eastAsia="NimbusRomNo9L-Regu" w:cs="Calibri"/>
          <w:kern w:val="0"/>
          <w:sz w:val="22"/>
          <w:szCs w:val="22"/>
        </w:rPr>
        <w:t>are reported</w:t>
      </w:r>
      <w:r w:rsidR="00423DF6">
        <w:rPr>
          <w:rFonts w:eastAsia="NimbusRomNo9L-Regu" w:cs="Calibri"/>
          <w:kern w:val="0"/>
          <w:sz w:val="22"/>
          <w:szCs w:val="22"/>
        </w:rPr>
        <w:t xml:space="preserve"> i</w:t>
      </w:r>
      <w:r w:rsidR="00423DF6" w:rsidRPr="00503F3F">
        <w:rPr>
          <w:rFonts w:eastAsia="NimbusRomNo9L-Regu" w:cs="Calibri"/>
          <w:kern w:val="0"/>
          <w:sz w:val="22"/>
          <w:szCs w:val="22"/>
        </w:rPr>
        <w:t xml:space="preserve">n </w:t>
      </w:r>
      <w:r w:rsidR="00423DF6" w:rsidRPr="001C4087">
        <w:rPr>
          <w:rFonts w:eastAsia="NimbusRomNo9L-Regu" w:cs="Calibri"/>
          <w:kern w:val="0"/>
          <w:sz w:val="22"/>
          <w:szCs w:val="22"/>
        </w:rPr>
        <w:fldChar w:fldCharType="begin"/>
      </w:r>
      <w:r w:rsidR="00423DF6" w:rsidRPr="001C4087">
        <w:rPr>
          <w:rFonts w:eastAsia="NimbusRomNo9L-Regu" w:cs="Calibri"/>
          <w:kern w:val="0"/>
          <w:sz w:val="22"/>
          <w:szCs w:val="22"/>
        </w:rPr>
        <w:instrText xml:space="preserve"> REF _Ref195275694 \h  \* MERGEFORMAT </w:instrText>
      </w:r>
      <w:r w:rsidR="00423DF6" w:rsidRPr="001C4087">
        <w:rPr>
          <w:rFonts w:eastAsia="NimbusRomNo9L-Regu" w:cs="Calibri"/>
          <w:kern w:val="0"/>
          <w:sz w:val="22"/>
          <w:szCs w:val="22"/>
        </w:rPr>
      </w:r>
      <w:r w:rsidR="00423DF6" w:rsidRPr="001C4087">
        <w:rPr>
          <w:rFonts w:eastAsia="NimbusRomNo9L-Regu" w:cs="Calibri"/>
          <w:kern w:val="0"/>
          <w:sz w:val="22"/>
          <w:szCs w:val="22"/>
        </w:rPr>
        <w:fldChar w:fldCharType="separate"/>
      </w:r>
      <w:r w:rsidR="00953FC6" w:rsidRPr="00953FC6">
        <w:rPr>
          <w:sz w:val="22"/>
          <w:szCs w:val="22"/>
        </w:rPr>
        <w:t xml:space="preserve">Figure </w:t>
      </w:r>
      <w:r w:rsidR="00953FC6" w:rsidRPr="00953FC6">
        <w:rPr>
          <w:noProof/>
          <w:sz w:val="22"/>
          <w:szCs w:val="22"/>
        </w:rPr>
        <w:t>6</w:t>
      </w:r>
      <w:r w:rsidR="00423DF6" w:rsidRPr="001C4087">
        <w:rPr>
          <w:rFonts w:eastAsia="NimbusRomNo9L-Regu" w:cs="Calibri"/>
          <w:kern w:val="0"/>
          <w:sz w:val="22"/>
          <w:szCs w:val="22"/>
        </w:rPr>
        <w:fldChar w:fldCharType="end"/>
      </w:r>
      <w:r w:rsidRPr="00503F3F">
        <w:rPr>
          <w:rFonts w:eastAsia="NimbusRomNo9L-Regu" w:cs="Calibri"/>
          <w:kern w:val="0"/>
          <w:sz w:val="22"/>
          <w:szCs w:val="22"/>
        </w:rPr>
        <w:t xml:space="preserve">. DMTA tests </w:t>
      </w:r>
      <w:r w:rsidR="00423DF6">
        <w:rPr>
          <w:rFonts w:eastAsia="NimbusRomNo9L-Regu" w:cs="Calibri"/>
          <w:kern w:val="0"/>
          <w:sz w:val="22"/>
          <w:szCs w:val="22"/>
        </w:rPr>
        <w:t>were</w:t>
      </w:r>
      <w:r w:rsidRPr="00503F3F">
        <w:rPr>
          <w:rFonts w:eastAsia="NimbusRomNo9L-Regu" w:cs="Calibri"/>
          <w:kern w:val="0"/>
          <w:sz w:val="22"/>
          <w:szCs w:val="22"/>
        </w:rPr>
        <w:t xml:space="preserve"> also performed on an industrial PETG reinforced filament (PETG_CF20), a typical and easy to print composite material, to compare the results.</w:t>
      </w:r>
      <w:r w:rsidR="001C4087">
        <w:rPr>
          <w:rFonts w:eastAsia="NimbusRomNo9L-Regu" w:cs="Calibri"/>
          <w:kern w:val="0"/>
          <w:sz w:val="22"/>
          <w:szCs w:val="22"/>
        </w:rPr>
        <w:t xml:space="preserve"> </w:t>
      </w:r>
      <w:r w:rsidRPr="00503F3F">
        <w:rPr>
          <w:rFonts w:eastAsia="NimbusRomNo9L-Regu" w:cs="Calibri"/>
          <w:kern w:val="0"/>
          <w:sz w:val="22"/>
          <w:szCs w:val="22"/>
        </w:rPr>
        <w:t xml:space="preserve">The neat PA11 shrinks of about 1.6% while cooling from 140 to 40 °C. The addition of 10 </w:t>
      </w:r>
      <w:proofErr w:type="spellStart"/>
      <w:r w:rsidRPr="00503F3F">
        <w:rPr>
          <w:rFonts w:eastAsia="NimbusRomNo9L-Regu" w:cs="Calibri"/>
          <w:kern w:val="0"/>
          <w:sz w:val="22"/>
          <w:szCs w:val="22"/>
        </w:rPr>
        <w:t>wt</w:t>
      </w:r>
      <w:proofErr w:type="spellEnd"/>
      <w:r w:rsidRPr="00503F3F">
        <w:rPr>
          <w:rFonts w:eastAsia="NimbusRomNo9L-Regu" w:cs="Calibri"/>
          <w:kern w:val="0"/>
          <w:sz w:val="22"/>
          <w:szCs w:val="22"/>
        </w:rPr>
        <w:t xml:space="preserve">% of </w:t>
      </w:r>
      <w:proofErr w:type="spellStart"/>
      <w:r w:rsidR="00512FEA">
        <w:rPr>
          <w:rFonts w:eastAsia="NimbusRomNo9L-Regu" w:cs="Calibri"/>
          <w:kern w:val="0"/>
          <w:sz w:val="22"/>
          <w:szCs w:val="22"/>
        </w:rPr>
        <w:t>r</w:t>
      </w:r>
      <w:r w:rsidRPr="00503F3F">
        <w:rPr>
          <w:rFonts w:eastAsia="NimbusRomNo9L-Regu" w:cs="Calibri"/>
          <w:kern w:val="0"/>
          <w:sz w:val="22"/>
          <w:szCs w:val="22"/>
        </w:rPr>
        <w:t>CF</w:t>
      </w:r>
      <w:proofErr w:type="spellEnd"/>
      <w:r w:rsidRPr="00503F3F">
        <w:rPr>
          <w:rFonts w:eastAsia="NimbusRomNo9L-Regu" w:cs="Calibri"/>
          <w:kern w:val="0"/>
          <w:sz w:val="22"/>
          <w:szCs w:val="22"/>
        </w:rPr>
        <w:t xml:space="preserve"> strongly reduces this value down to 0.4%. Increasing the </w:t>
      </w:r>
      <w:proofErr w:type="spellStart"/>
      <w:r w:rsidR="00512FEA">
        <w:rPr>
          <w:rFonts w:eastAsia="NimbusRomNo9L-Regu" w:cs="Calibri"/>
          <w:kern w:val="0"/>
          <w:sz w:val="22"/>
          <w:szCs w:val="22"/>
        </w:rPr>
        <w:t>r</w:t>
      </w:r>
      <w:r w:rsidRPr="00503F3F">
        <w:rPr>
          <w:rFonts w:eastAsia="NimbusRomNo9L-Regu" w:cs="Calibri"/>
          <w:kern w:val="0"/>
          <w:sz w:val="22"/>
          <w:szCs w:val="22"/>
        </w:rPr>
        <w:t>CF</w:t>
      </w:r>
      <w:proofErr w:type="spellEnd"/>
      <w:r w:rsidRPr="00503F3F">
        <w:rPr>
          <w:rFonts w:eastAsia="NimbusRomNo9L-Regu" w:cs="Calibri"/>
          <w:kern w:val="0"/>
          <w:sz w:val="22"/>
          <w:szCs w:val="22"/>
        </w:rPr>
        <w:t xml:space="preserve"> content to 20 </w:t>
      </w:r>
      <w:proofErr w:type="spellStart"/>
      <w:r w:rsidRPr="00503F3F">
        <w:rPr>
          <w:rFonts w:eastAsia="NimbusRomNo9L-Regu" w:cs="Calibri"/>
          <w:kern w:val="0"/>
          <w:sz w:val="22"/>
          <w:szCs w:val="22"/>
        </w:rPr>
        <w:t>wt</w:t>
      </w:r>
      <w:proofErr w:type="spellEnd"/>
      <w:r w:rsidRPr="00503F3F">
        <w:rPr>
          <w:rFonts w:eastAsia="NimbusRomNo9L-Regu" w:cs="Calibri"/>
          <w:kern w:val="0"/>
          <w:sz w:val="22"/>
          <w:szCs w:val="22"/>
        </w:rPr>
        <w:t>% furtherly improves the dimensional stability of the material lowering the final strain of almost 90% making it almost possible to print it on a typical glass hotbed. When printing 1BA specimens, only the grip zones slightly detach from the base. PETG_CF20, instead, shows basically no shrinking confirming that is an easily printable material. It must be reminded that this test only looks at the length variation in the solid state but most of the dimensional change that PA11 undergoes during the printing process happen when transitioning from liquid to solid. Nevertheless, this technique gives important information about the behaviour of the materials while cooling.</w:t>
      </w:r>
    </w:p>
    <w:p w14:paraId="22237E20" w14:textId="77777777" w:rsidR="00AB0023" w:rsidRPr="00503F3F" w:rsidRDefault="00BE1D21" w:rsidP="00CA7162">
      <w:pPr>
        <w:keepNext/>
        <w:spacing w:line="360" w:lineRule="auto"/>
        <w:jc w:val="center"/>
        <w:rPr>
          <w:sz w:val="22"/>
          <w:szCs w:val="22"/>
        </w:rPr>
      </w:pPr>
      <w:r w:rsidRPr="00503F3F">
        <w:rPr>
          <w:noProof/>
          <w:sz w:val="22"/>
          <w:szCs w:val="22"/>
        </w:rPr>
        <w:lastRenderedPageBreak/>
        <w:drawing>
          <wp:inline distT="0" distB="0" distL="0" distR="0" wp14:anchorId="6EA13B8E" wp14:editId="222AC0B3">
            <wp:extent cx="2943093" cy="2340000"/>
            <wp:effectExtent l="0" t="0" r="0" b="3175"/>
            <wp:docPr id="1237788619" name="Immagine 20" descr="Immagine che contiene testo, linea, schermat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7788619" name="Immagine 20" descr="Immagine che contiene testo, linea, schermata, diagramma&#10;&#10;Il contenuto generato dall'IA potrebbe non essere corretto."/>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943093" cy="2340000"/>
                    </a:xfrm>
                    <a:prstGeom prst="rect">
                      <a:avLst/>
                    </a:prstGeom>
                    <a:noFill/>
                    <a:ln>
                      <a:noFill/>
                    </a:ln>
                  </pic:spPr>
                </pic:pic>
              </a:graphicData>
            </a:graphic>
          </wp:inline>
        </w:drawing>
      </w:r>
    </w:p>
    <w:p w14:paraId="1FE4F7C0" w14:textId="03A29E35" w:rsidR="00BE1D21" w:rsidRPr="00CB4C74" w:rsidRDefault="00AB0023" w:rsidP="00CA7162">
      <w:pPr>
        <w:pStyle w:val="Didascalia"/>
        <w:spacing w:line="360" w:lineRule="auto"/>
        <w:jc w:val="center"/>
        <w:rPr>
          <w:rFonts w:eastAsia="NimbusRomNo9L-Regu" w:cs="Calibri"/>
          <w:i w:val="0"/>
          <w:iCs w:val="0"/>
          <w:color w:val="auto"/>
          <w:kern w:val="0"/>
          <w:sz w:val="20"/>
          <w:szCs w:val="20"/>
        </w:rPr>
      </w:pPr>
      <w:bookmarkStart w:id="15" w:name="_Ref195275694"/>
      <w:r w:rsidRPr="00CB4C74">
        <w:rPr>
          <w:i w:val="0"/>
          <w:iCs w:val="0"/>
          <w:color w:val="auto"/>
          <w:sz w:val="20"/>
          <w:szCs w:val="20"/>
        </w:rPr>
        <w:t xml:space="preserve">Figure </w:t>
      </w:r>
      <w:r w:rsidR="007D73A7" w:rsidRPr="00CB4C74">
        <w:rPr>
          <w:i w:val="0"/>
          <w:iCs w:val="0"/>
          <w:color w:val="auto"/>
          <w:sz w:val="20"/>
          <w:szCs w:val="20"/>
        </w:rPr>
        <w:fldChar w:fldCharType="begin"/>
      </w:r>
      <w:r w:rsidR="007D73A7" w:rsidRPr="00CB4C74">
        <w:rPr>
          <w:i w:val="0"/>
          <w:iCs w:val="0"/>
          <w:color w:val="auto"/>
          <w:sz w:val="20"/>
          <w:szCs w:val="20"/>
        </w:rPr>
        <w:instrText xml:space="preserve"> SEQ Figure \* ARABIC </w:instrText>
      </w:r>
      <w:r w:rsidR="007D73A7" w:rsidRPr="00CB4C74">
        <w:rPr>
          <w:i w:val="0"/>
          <w:iCs w:val="0"/>
          <w:color w:val="auto"/>
          <w:sz w:val="20"/>
          <w:szCs w:val="20"/>
        </w:rPr>
        <w:fldChar w:fldCharType="separate"/>
      </w:r>
      <w:r w:rsidR="007D214A">
        <w:rPr>
          <w:i w:val="0"/>
          <w:iCs w:val="0"/>
          <w:noProof/>
          <w:color w:val="auto"/>
          <w:sz w:val="20"/>
          <w:szCs w:val="20"/>
        </w:rPr>
        <w:t>6</w:t>
      </w:r>
      <w:r w:rsidR="007D73A7" w:rsidRPr="00CB4C74">
        <w:rPr>
          <w:i w:val="0"/>
          <w:iCs w:val="0"/>
          <w:color w:val="auto"/>
          <w:sz w:val="20"/>
          <w:szCs w:val="20"/>
        </w:rPr>
        <w:fldChar w:fldCharType="end"/>
      </w:r>
      <w:bookmarkEnd w:id="15"/>
      <w:r w:rsidRPr="00CB4C74">
        <w:rPr>
          <w:i w:val="0"/>
          <w:iCs w:val="0"/>
          <w:color w:val="auto"/>
          <w:sz w:val="20"/>
          <w:szCs w:val="20"/>
        </w:rPr>
        <w:t>: Results of the dynamic mechanical thermal analysis tests from 140 °C to 40 °C at a cooling rate of 10 °C/min in controlled force applying a load of 0.001 N.</w:t>
      </w:r>
    </w:p>
    <w:p w14:paraId="56B6EC15" w14:textId="256C75F7" w:rsidR="005E6468" w:rsidRPr="00CB4C74" w:rsidRDefault="005E6468" w:rsidP="00CA7162">
      <w:pPr>
        <w:pStyle w:val="Sezione"/>
        <w:numPr>
          <w:ilvl w:val="1"/>
          <w:numId w:val="5"/>
        </w:numPr>
        <w:spacing w:line="360" w:lineRule="auto"/>
        <w:rPr>
          <w:rFonts w:asciiTheme="minorHAnsi" w:hAnsiTheme="minorHAnsi"/>
        </w:rPr>
      </w:pPr>
      <w:r w:rsidRPr="00CB4C74">
        <w:rPr>
          <w:rFonts w:asciiTheme="minorHAnsi" w:hAnsiTheme="minorHAnsi"/>
        </w:rPr>
        <w:t>Optical dilatometry</w:t>
      </w:r>
    </w:p>
    <w:p w14:paraId="08E252A3" w14:textId="5A4D397F" w:rsidR="005E6468" w:rsidRPr="00503F3F" w:rsidRDefault="001C4087" w:rsidP="00CA7162">
      <w:pPr>
        <w:spacing w:line="360" w:lineRule="auto"/>
        <w:jc w:val="both"/>
        <w:rPr>
          <w:rFonts w:eastAsia="NimbusRomNo9L-Regu" w:cs="Calibri"/>
          <w:kern w:val="0"/>
          <w:sz w:val="22"/>
          <w:szCs w:val="22"/>
        </w:rPr>
      </w:pPr>
      <w:r w:rsidRPr="001C4087">
        <w:rPr>
          <w:rFonts w:eastAsia="NimbusRomNo9L-Regu" w:cs="Calibri"/>
          <w:kern w:val="0"/>
          <w:sz w:val="22"/>
          <w:szCs w:val="22"/>
        </w:rPr>
        <w:fldChar w:fldCharType="begin"/>
      </w:r>
      <w:r w:rsidRPr="001C4087">
        <w:rPr>
          <w:rFonts w:eastAsia="NimbusRomNo9L-Regu" w:cs="Calibri"/>
          <w:kern w:val="0"/>
          <w:sz w:val="22"/>
          <w:szCs w:val="22"/>
        </w:rPr>
        <w:instrText xml:space="preserve"> REF _Ref195275735 \h  \* MERGEFORMAT </w:instrText>
      </w:r>
      <w:r w:rsidRPr="001C4087">
        <w:rPr>
          <w:rFonts w:eastAsia="NimbusRomNo9L-Regu" w:cs="Calibri"/>
          <w:kern w:val="0"/>
          <w:sz w:val="22"/>
          <w:szCs w:val="22"/>
        </w:rPr>
      </w:r>
      <w:r w:rsidRPr="001C4087">
        <w:rPr>
          <w:rFonts w:eastAsia="NimbusRomNo9L-Regu" w:cs="Calibri"/>
          <w:kern w:val="0"/>
          <w:sz w:val="22"/>
          <w:szCs w:val="22"/>
        </w:rPr>
        <w:fldChar w:fldCharType="separate"/>
      </w:r>
      <w:r w:rsidR="00953FC6" w:rsidRPr="00953FC6">
        <w:rPr>
          <w:sz w:val="22"/>
          <w:szCs w:val="22"/>
        </w:rPr>
        <w:t xml:space="preserve">Figure </w:t>
      </w:r>
      <w:r w:rsidR="00953FC6" w:rsidRPr="00953FC6">
        <w:rPr>
          <w:noProof/>
          <w:sz w:val="22"/>
          <w:szCs w:val="22"/>
        </w:rPr>
        <w:t>7</w:t>
      </w:r>
      <w:r w:rsidRPr="001C4087">
        <w:rPr>
          <w:rFonts w:eastAsia="NimbusRomNo9L-Regu" w:cs="Calibri"/>
          <w:kern w:val="0"/>
          <w:sz w:val="22"/>
          <w:szCs w:val="22"/>
        </w:rPr>
        <w:fldChar w:fldCharType="end"/>
      </w:r>
      <w:r w:rsidR="005E6468" w:rsidRPr="00503F3F">
        <w:rPr>
          <w:rFonts w:eastAsia="NimbusRomNo9L-Regu" w:cs="Calibri"/>
          <w:kern w:val="0"/>
          <w:sz w:val="22"/>
          <w:szCs w:val="22"/>
        </w:rPr>
        <w:t xml:space="preserve"> shows the linear contraction of the samples while cooling from 250 to 53 °C. Between 165 - 140 °C the materials crystallize, in accordance with the results obtained from the cooling step of the DSC </w:t>
      </w:r>
      <w:r>
        <w:rPr>
          <w:rFonts w:eastAsia="NimbusRomNo9L-Regu" w:cs="Calibri"/>
          <w:kern w:val="0"/>
          <w:sz w:val="22"/>
          <w:szCs w:val="22"/>
        </w:rPr>
        <w:t>(</w:t>
      </w:r>
      <w:r w:rsidR="003A5974">
        <w:rPr>
          <w:rFonts w:eastAsia="NimbusRomNo9L-Regu" w:cs="Calibri"/>
          <w:kern w:val="0"/>
          <w:sz w:val="22"/>
          <w:szCs w:val="22"/>
        </w:rPr>
        <w:t>Figure S5</w:t>
      </w:r>
      <w:r>
        <w:rPr>
          <w:rFonts w:eastAsia="NimbusRomNo9L-Regu" w:cs="Calibri"/>
          <w:kern w:val="0"/>
          <w:sz w:val="22"/>
          <w:szCs w:val="22"/>
        </w:rPr>
        <w:t>)</w:t>
      </w:r>
      <w:r w:rsidR="005E6468" w:rsidRPr="00503F3F">
        <w:rPr>
          <w:rFonts w:eastAsia="NimbusRomNo9L-Regu" w:cs="Calibri"/>
          <w:kern w:val="0"/>
          <w:sz w:val="22"/>
          <w:szCs w:val="22"/>
        </w:rPr>
        <w:t>. At around 90 °C it is possible to notice a small change in the thermal expansion coefficient (</w:t>
      </w:r>
      <w:r w:rsidR="00423DF6">
        <w:rPr>
          <w:rFonts w:eastAsia="NimbusRomNo9L-Regu" w:cs="Calibri"/>
          <w:kern w:val="0"/>
          <w:sz w:val="22"/>
          <w:szCs w:val="22"/>
        </w:rPr>
        <w:t xml:space="preserve">i.e. a variation of the </w:t>
      </w:r>
      <w:r w:rsidR="005E6468" w:rsidRPr="00503F3F">
        <w:rPr>
          <w:rFonts w:eastAsia="NimbusRomNo9L-Regu" w:cs="Calibri"/>
          <w:kern w:val="0"/>
          <w:sz w:val="22"/>
          <w:szCs w:val="22"/>
        </w:rPr>
        <w:t xml:space="preserve">slope of the curve) which represents a solid - solid transition. Literature </w:t>
      </w:r>
      <w:r w:rsidR="00423DF6">
        <w:rPr>
          <w:rFonts w:eastAsia="NimbusRomNo9L-Regu" w:cs="Calibri"/>
          <w:kern w:val="0"/>
          <w:sz w:val="22"/>
          <w:szCs w:val="22"/>
        </w:rPr>
        <w:t>data</w:t>
      </w:r>
      <w:r w:rsidR="005E6468" w:rsidRPr="00503F3F">
        <w:rPr>
          <w:rFonts w:eastAsia="NimbusRomNo9L-Regu" w:cs="Calibri"/>
          <w:kern w:val="0"/>
          <w:sz w:val="22"/>
          <w:szCs w:val="22"/>
        </w:rPr>
        <w:t xml:space="preserve"> show that PA11 displays a polymorphism in its crystal</w:t>
      </w:r>
      <w:r w:rsidR="00423DF6">
        <w:rPr>
          <w:rFonts w:eastAsia="NimbusRomNo9L-Regu" w:cs="Calibri"/>
          <w:kern w:val="0"/>
          <w:sz w:val="22"/>
          <w:szCs w:val="22"/>
        </w:rPr>
        <w:t>line</w:t>
      </w:r>
      <w:r w:rsidR="005E6468" w:rsidRPr="00503F3F">
        <w:rPr>
          <w:rFonts w:eastAsia="NimbusRomNo9L-Regu" w:cs="Calibri"/>
          <w:kern w:val="0"/>
          <w:sz w:val="22"/>
          <w:szCs w:val="22"/>
        </w:rPr>
        <w:t xml:space="preserve"> structure and the pseudohexagonal γ-phase, which is stable at high temperature, progressively turns into a triclinic α-phase at lower </w:t>
      </w:r>
      <w:r w:rsidR="005E6468" w:rsidRPr="00953FC6">
        <w:rPr>
          <w:rFonts w:eastAsia="NimbusRomNo9L-Regu" w:cs="Calibri"/>
          <w:kern w:val="0"/>
          <w:sz w:val="22"/>
          <w:szCs w:val="22"/>
        </w:rPr>
        <w:t>temperatures</w:t>
      </w:r>
      <w:r w:rsidR="00CE05A5" w:rsidRPr="00953FC6">
        <w:rPr>
          <w:rFonts w:eastAsia="NimbusRomNo9L-Regu" w:cs="Calibri"/>
          <w:kern w:val="0"/>
          <w:sz w:val="22"/>
          <w:szCs w:val="22"/>
        </w:rPr>
        <w:fldChar w:fldCharType="begin"/>
      </w:r>
      <w:r w:rsidR="000272C9">
        <w:rPr>
          <w:rFonts w:eastAsia="NimbusRomNo9L-Regu" w:cs="Calibri"/>
          <w:kern w:val="0"/>
          <w:sz w:val="22"/>
          <w:szCs w:val="22"/>
        </w:rPr>
        <w:instrText xml:space="preserve"> ADDIN EN.CITE &lt;EndNote&gt;&lt;Cite&gt;&lt;Author&gt;Nair&lt;/Author&gt;&lt;Year&gt;2006&lt;/Year&gt;&lt;RecNum&gt;45&lt;/RecNum&gt;&lt;DisplayText&gt;&lt;style face="superscript"&gt;30,31&lt;/style&gt;&lt;/DisplayText&gt;&lt;record&gt;&lt;rec-number&gt;45&lt;/rec-number&gt;&lt;foreign-keys&gt;&lt;key app="EN" db-id="p5vepsstu2x2p6ezd5bvets2fp0z5tsrzve5" timestamp="0"&gt;45&lt;/key&gt;&lt;/foreign-keys&gt;&lt;ref-type name="Journal Article"&gt;17&lt;/ref-type&gt;&lt;contributors&gt;&lt;authors&gt;&lt;author&gt;Nair, Smitha S&lt;/author&gt;&lt;author&gt;Ramesh, C&lt;/author&gt;&lt;author&gt;Tashiro, K&lt;/author&gt;&lt;/authors&gt;&lt;/contributors&gt;&lt;titles&gt;&lt;title&gt;Crystalline phases in nylon-11: Studies using HTWAXS and HTFTIR&lt;/title&gt;&lt;secondary-title&gt;Macromolecules&lt;/secondary-title&gt;&lt;/titles&gt;&lt;periodical&gt;&lt;full-title&gt;Macromolecules&lt;/full-title&gt;&lt;/periodical&gt;&lt;pages&gt;2841-2848&lt;/pages&gt;&lt;volume&gt;39&lt;/volume&gt;&lt;number&gt;8&lt;/number&gt;&lt;dates&gt;&lt;year&gt;2006&lt;/year&gt;&lt;/dates&gt;&lt;isbn&gt;0024-9297&lt;/isbn&gt;&lt;urls&gt;&lt;/urls&gt;&lt;/record&gt;&lt;/Cite&gt;&lt;Cite&gt;&lt;Author&gt;Martino&lt;/Author&gt;&lt;Year&gt;2014&lt;/Year&gt;&lt;RecNum&gt;12&lt;/RecNum&gt;&lt;record&gt;&lt;rec-number&gt;12&lt;/rec-number&gt;&lt;foreign-keys&gt;&lt;key app="EN" db-id="p5vepsstu2x2p6ezd5bvets2fp0z5tsrzve5" timestamp="0"&gt;12&lt;/key&gt;&lt;/foreign-keys&gt;&lt;ref-type name="Journal Article"&gt;17&lt;/ref-type&gt;&lt;contributors&gt;&lt;authors&gt;&lt;author&gt;Martino, Lucrezia&lt;/author&gt;&lt;author&gt;Basilissi, Luca&lt;/author&gt;&lt;author&gt;Farina, Hermes&lt;/author&gt;&lt;author&gt;Ortenzi, Marco Aldo&lt;/author&gt;&lt;author&gt;Zini, Elisa&lt;/author&gt;&lt;author&gt;Di Silvestro, Giuseppe&lt;/author&gt;&lt;author&gt;Scandola, Mariastella&lt;/author&gt;&lt;/authors&gt;&lt;/contributors&gt;&lt;titles&gt;&lt;title&gt;Bio-based polyamide 11: Synthesis, rheology and solid-state properties of star structures&lt;/title&gt;&lt;secondary-title&gt;European polymer journal&lt;/secondary-title&gt;&lt;/titles&gt;&lt;pages&gt;69-77&lt;/pages&gt;&lt;volume&gt;59&lt;/volume&gt;&lt;dates&gt;&lt;year&gt;2014&lt;/year&gt;&lt;/dates&gt;&lt;isbn&gt;0014-3057&lt;/isbn&gt;&lt;urls&gt;&lt;/urls&gt;&lt;/record&gt;&lt;/Cite&gt;&lt;/EndNote&gt;</w:instrText>
      </w:r>
      <w:r w:rsidR="00CE05A5" w:rsidRPr="00953FC6">
        <w:rPr>
          <w:rFonts w:eastAsia="NimbusRomNo9L-Regu" w:cs="Calibri"/>
          <w:kern w:val="0"/>
          <w:sz w:val="22"/>
          <w:szCs w:val="22"/>
        </w:rPr>
        <w:fldChar w:fldCharType="separate"/>
      </w:r>
      <w:r w:rsidR="000272C9" w:rsidRPr="000272C9">
        <w:rPr>
          <w:rFonts w:eastAsia="NimbusRomNo9L-Regu" w:cs="Calibri"/>
          <w:noProof/>
          <w:kern w:val="0"/>
          <w:sz w:val="22"/>
          <w:szCs w:val="22"/>
          <w:vertAlign w:val="superscript"/>
        </w:rPr>
        <w:t>30,31</w:t>
      </w:r>
      <w:r w:rsidR="00CE05A5" w:rsidRPr="00953FC6">
        <w:rPr>
          <w:rFonts w:eastAsia="NimbusRomNo9L-Regu" w:cs="Calibri"/>
          <w:kern w:val="0"/>
          <w:sz w:val="22"/>
          <w:szCs w:val="22"/>
        </w:rPr>
        <w:fldChar w:fldCharType="end"/>
      </w:r>
      <w:r w:rsidR="005E6468" w:rsidRPr="00953FC6">
        <w:rPr>
          <w:rFonts w:eastAsia="NimbusRomNo9L-Regu" w:cs="Calibri"/>
          <w:kern w:val="0"/>
          <w:sz w:val="22"/>
          <w:szCs w:val="22"/>
        </w:rPr>
        <w:t>.</w:t>
      </w:r>
      <w:r w:rsidR="005E6468" w:rsidRPr="00503F3F">
        <w:rPr>
          <w:rFonts w:eastAsia="NimbusRomNo9L-Regu" w:cs="Calibri"/>
          <w:kern w:val="0"/>
          <w:sz w:val="22"/>
          <w:szCs w:val="22"/>
        </w:rPr>
        <w:t xml:space="preserve"> All three materials follow a similar trend, and if only the region from </w:t>
      </w:r>
      <w:r w:rsidR="00423DF6">
        <w:rPr>
          <w:rFonts w:eastAsia="NimbusRomNo9L-Regu" w:cs="Calibri"/>
          <w:kern w:val="0"/>
          <w:sz w:val="22"/>
          <w:szCs w:val="22"/>
        </w:rPr>
        <w:t>about</w:t>
      </w:r>
      <w:r w:rsidR="005E6468" w:rsidRPr="00503F3F">
        <w:rPr>
          <w:rFonts w:eastAsia="NimbusRomNo9L-Regu" w:cs="Calibri"/>
          <w:kern w:val="0"/>
          <w:sz w:val="22"/>
          <w:szCs w:val="22"/>
        </w:rPr>
        <w:t xml:space="preserve"> 170 °C downward is considered, </w:t>
      </w:r>
      <w:proofErr w:type="gramStart"/>
      <w:r w:rsidR="005E6468" w:rsidRPr="00503F3F">
        <w:rPr>
          <w:rFonts w:eastAsia="NimbusRomNo9L-Regu" w:cs="Calibri"/>
          <w:kern w:val="0"/>
          <w:sz w:val="22"/>
          <w:szCs w:val="22"/>
        </w:rPr>
        <w:t>it can be seen that the</w:t>
      </w:r>
      <w:proofErr w:type="gramEnd"/>
      <w:r w:rsidR="005E6468" w:rsidRPr="00503F3F">
        <w:rPr>
          <w:rFonts w:eastAsia="NimbusRomNo9L-Regu" w:cs="Calibri"/>
          <w:kern w:val="0"/>
          <w:sz w:val="22"/>
          <w:szCs w:val="22"/>
        </w:rPr>
        <w:t xml:space="preserve"> curves are almost identical, reaching a contraction of around 6-7% from the nozzle temperature to the </w:t>
      </w:r>
      <w:r w:rsidR="00423DF6">
        <w:rPr>
          <w:rFonts w:eastAsia="NimbusRomNo9L-Regu" w:cs="Calibri"/>
          <w:kern w:val="0"/>
          <w:sz w:val="22"/>
          <w:szCs w:val="22"/>
        </w:rPr>
        <w:t>solid</w:t>
      </w:r>
      <w:r w:rsidR="005E6468" w:rsidRPr="00503F3F">
        <w:rPr>
          <w:rFonts w:eastAsia="NimbusRomNo9L-Regu" w:cs="Calibri"/>
          <w:kern w:val="0"/>
          <w:sz w:val="22"/>
          <w:szCs w:val="22"/>
        </w:rPr>
        <w:t xml:space="preserve"> state. This result suggests that the addition of CF does not affect the shrinkage of the material upon cooling if the </w:t>
      </w:r>
      <w:proofErr w:type="spellStart"/>
      <w:r w:rsidR="005E6468" w:rsidRPr="00503F3F">
        <w:rPr>
          <w:rFonts w:eastAsia="NimbusRomNo9L-Regu" w:cs="Calibri"/>
          <w:kern w:val="0"/>
          <w:sz w:val="22"/>
          <w:szCs w:val="22"/>
        </w:rPr>
        <w:t>fibers</w:t>
      </w:r>
      <w:proofErr w:type="spellEnd"/>
      <w:r w:rsidR="005E6468" w:rsidRPr="00503F3F">
        <w:rPr>
          <w:rFonts w:eastAsia="NimbusRomNo9L-Regu" w:cs="Calibri"/>
          <w:kern w:val="0"/>
          <w:sz w:val="22"/>
          <w:szCs w:val="22"/>
        </w:rPr>
        <w:t xml:space="preserve"> are randomly oriented (specimens obtained by HP).</w:t>
      </w:r>
    </w:p>
    <w:p w14:paraId="23CB499A" w14:textId="77777777" w:rsidR="00AB0023" w:rsidRPr="00503F3F" w:rsidRDefault="00BE1D21" w:rsidP="00CA7162">
      <w:pPr>
        <w:keepNext/>
        <w:spacing w:line="360" w:lineRule="auto"/>
        <w:jc w:val="center"/>
        <w:rPr>
          <w:sz w:val="22"/>
          <w:szCs w:val="22"/>
        </w:rPr>
      </w:pPr>
      <w:r w:rsidRPr="00503F3F">
        <w:rPr>
          <w:noProof/>
          <w:sz w:val="22"/>
          <w:szCs w:val="22"/>
        </w:rPr>
        <w:drawing>
          <wp:inline distT="0" distB="0" distL="0" distR="0" wp14:anchorId="0E041932" wp14:editId="55AB2802">
            <wp:extent cx="3058023" cy="2340000"/>
            <wp:effectExtent l="0" t="0" r="9525" b="3175"/>
            <wp:docPr id="63581035" name="Immagine 21" descr="Immagine che contiene testo, linea, diagramm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581035" name="Immagine 21" descr="Immagine che contiene testo, linea, diagramma, Diagramma&#10;&#10;Il contenuto generato dall'IA potrebbe non essere corretto."/>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058023" cy="2340000"/>
                    </a:xfrm>
                    <a:prstGeom prst="rect">
                      <a:avLst/>
                    </a:prstGeom>
                    <a:noFill/>
                    <a:ln>
                      <a:noFill/>
                    </a:ln>
                  </pic:spPr>
                </pic:pic>
              </a:graphicData>
            </a:graphic>
          </wp:inline>
        </w:drawing>
      </w:r>
    </w:p>
    <w:p w14:paraId="2026C1BF" w14:textId="1A67A748" w:rsidR="005E6468" w:rsidRPr="00CB4C74" w:rsidRDefault="00AB0023" w:rsidP="00CA7162">
      <w:pPr>
        <w:pStyle w:val="Didascalia"/>
        <w:spacing w:line="360" w:lineRule="auto"/>
        <w:jc w:val="center"/>
        <w:rPr>
          <w:rFonts w:eastAsia="NimbusRomNo9L-Regu" w:cs="Calibri"/>
          <w:i w:val="0"/>
          <w:iCs w:val="0"/>
          <w:color w:val="auto"/>
          <w:kern w:val="0"/>
          <w:sz w:val="20"/>
          <w:szCs w:val="20"/>
        </w:rPr>
      </w:pPr>
      <w:bookmarkStart w:id="16" w:name="_Ref195275735"/>
      <w:r w:rsidRPr="00CB4C74">
        <w:rPr>
          <w:i w:val="0"/>
          <w:iCs w:val="0"/>
          <w:color w:val="auto"/>
          <w:sz w:val="20"/>
          <w:szCs w:val="20"/>
        </w:rPr>
        <w:t xml:space="preserve">Figure </w:t>
      </w:r>
      <w:r w:rsidR="007D73A7" w:rsidRPr="00CB4C74">
        <w:rPr>
          <w:i w:val="0"/>
          <w:iCs w:val="0"/>
          <w:color w:val="auto"/>
          <w:sz w:val="20"/>
          <w:szCs w:val="20"/>
        </w:rPr>
        <w:fldChar w:fldCharType="begin"/>
      </w:r>
      <w:r w:rsidR="007D73A7" w:rsidRPr="00CB4C74">
        <w:rPr>
          <w:i w:val="0"/>
          <w:iCs w:val="0"/>
          <w:color w:val="auto"/>
          <w:sz w:val="20"/>
          <w:szCs w:val="20"/>
        </w:rPr>
        <w:instrText xml:space="preserve"> SEQ Figure \* ARABIC </w:instrText>
      </w:r>
      <w:r w:rsidR="007D73A7" w:rsidRPr="00CB4C74">
        <w:rPr>
          <w:i w:val="0"/>
          <w:iCs w:val="0"/>
          <w:color w:val="auto"/>
          <w:sz w:val="20"/>
          <w:szCs w:val="20"/>
        </w:rPr>
        <w:fldChar w:fldCharType="separate"/>
      </w:r>
      <w:r w:rsidR="007D214A">
        <w:rPr>
          <w:i w:val="0"/>
          <w:iCs w:val="0"/>
          <w:noProof/>
          <w:color w:val="auto"/>
          <w:sz w:val="20"/>
          <w:szCs w:val="20"/>
        </w:rPr>
        <w:t>7</w:t>
      </w:r>
      <w:r w:rsidR="007D73A7" w:rsidRPr="00CB4C74">
        <w:rPr>
          <w:i w:val="0"/>
          <w:iCs w:val="0"/>
          <w:color w:val="auto"/>
          <w:sz w:val="20"/>
          <w:szCs w:val="20"/>
        </w:rPr>
        <w:fldChar w:fldCharType="end"/>
      </w:r>
      <w:bookmarkEnd w:id="16"/>
      <w:r w:rsidRPr="00CB4C74">
        <w:rPr>
          <w:i w:val="0"/>
          <w:iCs w:val="0"/>
          <w:color w:val="auto"/>
          <w:sz w:val="20"/>
          <w:szCs w:val="20"/>
        </w:rPr>
        <w:t>: Results of the optical dilatometry from 250 °C to 53 °C at a cooling rate of 10 °C/min.</w:t>
      </w:r>
    </w:p>
    <w:p w14:paraId="25F3783E" w14:textId="6C1D3AFC" w:rsidR="005E6468" w:rsidRPr="00CB4C74" w:rsidRDefault="005E6468" w:rsidP="00CA7162">
      <w:pPr>
        <w:pStyle w:val="Sezione"/>
        <w:numPr>
          <w:ilvl w:val="1"/>
          <w:numId w:val="5"/>
        </w:numPr>
        <w:spacing w:line="360" w:lineRule="auto"/>
        <w:rPr>
          <w:rFonts w:asciiTheme="minorHAnsi" w:hAnsiTheme="minorHAnsi"/>
        </w:rPr>
      </w:pPr>
      <w:proofErr w:type="spellStart"/>
      <w:r w:rsidRPr="00CB4C74">
        <w:rPr>
          <w:rFonts w:asciiTheme="minorHAnsi" w:hAnsiTheme="minorHAnsi"/>
        </w:rPr>
        <w:lastRenderedPageBreak/>
        <w:t>Thermo</w:t>
      </w:r>
      <w:proofErr w:type="spellEnd"/>
      <w:r w:rsidR="00423DF6">
        <w:rPr>
          <w:rFonts w:asciiTheme="minorHAnsi" w:hAnsiTheme="minorHAnsi"/>
        </w:rPr>
        <w:t xml:space="preserve"> </w:t>
      </w:r>
      <w:r w:rsidRPr="00CB4C74">
        <w:rPr>
          <w:rFonts w:asciiTheme="minorHAnsi" w:hAnsiTheme="minorHAnsi"/>
        </w:rPr>
        <w:t>gravimetric analysis (TGA)</w:t>
      </w:r>
    </w:p>
    <w:p w14:paraId="42F66757" w14:textId="6CD3D70E" w:rsidR="001E4905" w:rsidRPr="001E4905" w:rsidRDefault="005E6468" w:rsidP="001E4905">
      <w:pPr>
        <w:spacing w:line="360" w:lineRule="auto"/>
        <w:jc w:val="both"/>
        <w:rPr>
          <w:rFonts w:eastAsia="NimbusRomNo9L-Regu" w:cs="Calibri"/>
          <w:kern w:val="0"/>
          <w:sz w:val="22"/>
          <w:szCs w:val="22"/>
        </w:rPr>
      </w:pPr>
      <w:r w:rsidRPr="00503F3F">
        <w:rPr>
          <w:rFonts w:eastAsia="NimbusRomNo9L-Regu" w:cs="Calibri"/>
          <w:kern w:val="0"/>
          <w:sz w:val="22"/>
          <w:szCs w:val="22"/>
        </w:rPr>
        <w:t>The TGA and</w:t>
      </w:r>
      <w:r w:rsidR="00423DF6">
        <w:rPr>
          <w:rFonts w:eastAsia="NimbusRomNo9L-Regu" w:cs="Calibri"/>
          <w:kern w:val="0"/>
          <w:sz w:val="22"/>
          <w:szCs w:val="22"/>
        </w:rPr>
        <w:t xml:space="preserve"> differential </w:t>
      </w:r>
      <w:proofErr w:type="spellStart"/>
      <w:r w:rsidR="00423DF6">
        <w:rPr>
          <w:rFonts w:eastAsia="NimbusRomNo9L-Regu" w:cs="Calibri"/>
          <w:kern w:val="0"/>
          <w:sz w:val="22"/>
          <w:szCs w:val="22"/>
        </w:rPr>
        <w:t>thermo</w:t>
      </w:r>
      <w:proofErr w:type="spellEnd"/>
      <w:r w:rsidRPr="00503F3F">
        <w:rPr>
          <w:rFonts w:eastAsia="NimbusRomNo9L-Regu" w:cs="Calibri"/>
          <w:kern w:val="0"/>
          <w:sz w:val="22"/>
          <w:szCs w:val="22"/>
        </w:rPr>
        <w:t xml:space="preserve"> </w:t>
      </w:r>
      <w:r w:rsidR="00423DF6">
        <w:rPr>
          <w:rFonts w:eastAsia="NimbusRomNo9L-Regu" w:cs="Calibri"/>
          <w:kern w:val="0"/>
          <w:sz w:val="22"/>
          <w:szCs w:val="22"/>
        </w:rPr>
        <w:t>gravimetric (</w:t>
      </w:r>
      <w:r w:rsidRPr="00503F3F">
        <w:rPr>
          <w:rFonts w:eastAsia="NimbusRomNo9L-Regu" w:cs="Calibri"/>
          <w:kern w:val="0"/>
          <w:sz w:val="22"/>
          <w:szCs w:val="22"/>
        </w:rPr>
        <w:t>DTG</w:t>
      </w:r>
      <w:r w:rsidR="00423DF6">
        <w:rPr>
          <w:rFonts w:eastAsia="NimbusRomNo9L-Regu" w:cs="Calibri"/>
          <w:kern w:val="0"/>
          <w:sz w:val="22"/>
          <w:szCs w:val="22"/>
        </w:rPr>
        <w:t>)</w:t>
      </w:r>
      <w:r w:rsidRPr="00503F3F">
        <w:rPr>
          <w:rFonts w:eastAsia="NimbusRomNo9L-Regu" w:cs="Calibri"/>
          <w:kern w:val="0"/>
          <w:sz w:val="22"/>
          <w:szCs w:val="22"/>
        </w:rPr>
        <w:t xml:space="preserve"> curves, the temperatures values relative to 1%, 2% and 5% of mass loss (</w:t>
      </w:r>
      <m:oMath>
        <m:sSub>
          <m:sSubPr>
            <m:ctrlPr>
              <w:rPr>
                <w:rFonts w:ascii="Cambria Math" w:eastAsia="NimbusRomNo9L-Regu" w:hAnsi="Cambria Math" w:cs="Calibri"/>
                <w:kern w:val="0"/>
                <w:sz w:val="22"/>
                <w:szCs w:val="22"/>
                <w:vertAlign w:val="subscript"/>
              </w:rPr>
            </m:ctrlPr>
          </m:sSubPr>
          <m:e>
            <m:r>
              <m:rPr>
                <m:sty m:val="p"/>
              </m:rPr>
              <w:rPr>
                <w:rFonts w:ascii="Cambria Math" w:eastAsia="NimbusRomNo9L-Regu" w:hAnsi="Cambria Math" w:cs="Calibri"/>
                <w:kern w:val="0"/>
                <w:sz w:val="22"/>
                <w:szCs w:val="22"/>
                <w:vertAlign w:val="subscript"/>
              </w:rPr>
              <m:t>T</m:t>
            </m:r>
          </m:e>
          <m:sub>
            <m:r>
              <m:rPr>
                <m:sty m:val="p"/>
              </m:rPr>
              <w:rPr>
                <w:rFonts w:ascii="Cambria Math" w:eastAsia="NimbusRomNo9L-Regu" w:hAnsi="Cambria Math" w:cs="Calibri"/>
                <w:kern w:val="0"/>
                <w:sz w:val="22"/>
                <w:szCs w:val="22"/>
                <w:vertAlign w:val="subscript"/>
              </w:rPr>
              <m:t>1%</m:t>
            </m:r>
          </m:sub>
        </m:sSub>
        <m:sSub>
          <m:sSubPr>
            <m:ctrlPr>
              <w:rPr>
                <w:rFonts w:ascii="Cambria Math" w:eastAsia="NimbusRomNo9L-Regu" w:hAnsi="Cambria Math" w:cs="Calibri"/>
                <w:kern w:val="0"/>
                <w:sz w:val="22"/>
                <w:szCs w:val="22"/>
                <w:vertAlign w:val="subscript"/>
              </w:rPr>
            </m:ctrlPr>
          </m:sSubPr>
          <m:e>
            <m:r>
              <m:rPr>
                <m:sty m:val="p"/>
              </m:rPr>
              <w:rPr>
                <w:rFonts w:ascii="Cambria Math" w:eastAsia="NimbusRomNo9L-Regu" w:hAnsi="Cambria Math" w:cs="Calibri"/>
                <w:kern w:val="0"/>
                <w:sz w:val="22"/>
                <w:szCs w:val="22"/>
                <w:vertAlign w:val="subscript"/>
              </w:rPr>
              <m:t>,  T</m:t>
            </m:r>
          </m:e>
          <m:sub>
            <m:r>
              <m:rPr>
                <m:sty m:val="p"/>
              </m:rPr>
              <w:rPr>
                <w:rFonts w:ascii="Cambria Math" w:eastAsia="NimbusRomNo9L-Regu" w:hAnsi="Cambria Math" w:cs="Calibri"/>
                <w:kern w:val="0"/>
                <w:sz w:val="22"/>
                <w:szCs w:val="22"/>
                <w:vertAlign w:val="subscript"/>
              </w:rPr>
              <m:t>2%</m:t>
            </m:r>
          </m:sub>
        </m:sSub>
      </m:oMath>
      <w:r w:rsidRPr="00503F3F">
        <w:rPr>
          <w:rFonts w:eastAsia="NimbusRomNo9L-Regu" w:cs="Calibri"/>
          <w:kern w:val="0"/>
          <w:sz w:val="22"/>
          <w:szCs w:val="22"/>
        </w:rPr>
        <w:t xml:space="preserve">, </w:t>
      </w:r>
      <w:r w:rsidRPr="00503F3F">
        <w:rPr>
          <w:rFonts w:eastAsia="NimbusRomNo9L-Regu" w:cs="Calibri"/>
          <w:kern w:val="0"/>
          <w:sz w:val="22"/>
          <w:szCs w:val="22"/>
          <w:vertAlign w:val="subscript"/>
        </w:rPr>
        <w:t xml:space="preserve"> </w:t>
      </w:r>
      <m:oMath>
        <m:sSub>
          <m:sSubPr>
            <m:ctrlPr>
              <w:rPr>
                <w:rFonts w:ascii="Cambria Math" w:eastAsia="NimbusRomNo9L-Regu" w:hAnsi="Cambria Math" w:cs="Calibri"/>
                <w:kern w:val="0"/>
                <w:sz w:val="22"/>
                <w:szCs w:val="22"/>
                <w:vertAlign w:val="subscript"/>
              </w:rPr>
            </m:ctrlPr>
          </m:sSubPr>
          <m:e>
            <m:r>
              <m:rPr>
                <m:sty m:val="p"/>
              </m:rPr>
              <w:rPr>
                <w:rFonts w:ascii="Cambria Math" w:eastAsia="NimbusRomNo9L-Regu" w:hAnsi="Cambria Math" w:cs="Calibri"/>
                <w:kern w:val="0"/>
                <w:sz w:val="22"/>
                <w:szCs w:val="22"/>
                <w:vertAlign w:val="subscript"/>
              </w:rPr>
              <m:t>T</m:t>
            </m:r>
          </m:e>
          <m:sub>
            <m:r>
              <m:rPr>
                <m:sty m:val="p"/>
              </m:rPr>
              <w:rPr>
                <w:rFonts w:ascii="Cambria Math" w:eastAsia="NimbusRomNo9L-Regu" w:hAnsi="Cambria Math" w:cs="Calibri"/>
                <w:kern w:val="0"/>
                <w:sz w:val="22"/>
                <w:szCs w:val="22"/>
                <w:vertAlign w:val="subscript"/>
              </w:rPr>
              <m:t>5%</m:t>
            </m:r>
          </m:sub>
        </m:sSub>
      </m:oMath>
      <w:r w:rsidRPr="00503F3F">
        <w:rPr>
          <w:rFonts w:eastAsia="NimbusRomNo9L-Regu" w:cs="Calibri"/>
          <w:kern w:val="0"/>
          <w:sz w:val="22"/>
          <w:szCs w:val="22"/>
        </w:rPr>
        <w:t>), the decomposition temperature (</w:t>
      </w:r>
      <m:oMath>
        <m:sSub>
          <m:sSubPr>
            <m:ctrlPr>
              <w:rPr>
                <w:rFonts w:ascii="Cambria Math" w:eastAsia="NimbusRomNo9L-Regu" w:hAnsi="Cambria Math" w:cs="Calibri"/>
                <w:kern w:val="0"/>
                <w:sz w:val="22"/>
                <w:szCs w:val="22"/>
              </w:rPr>
            </m:ctrlPr>
          </m:sSubPr>
          <m:e>
            <m:r>
              <m:rPr>
                <m:sty m:val="p"/>
              </m:rPr>
              <w:rPr>
                <w:rFonts w:ascii="Cambria Math" w:eastAsia="NimbusRomNo9L-Regu" w:hAnsi="Cambria Math" w:cs="Calibri"/>
                <w:kern w:val="0"/>
                <w:sz w:val="22"/>
                <w:szCs w:val="22"/>
              </w:rPr>
              <m:t>T</m:t>
            </m:r>
          </m:e>
          <m:sub>
            <m:r>
              <m:rPr>
                <m:sty m:val="p"/>
              </m:rPr>
              <w:rPr>
                <w:rFonts w:ascii="Cambria Math" w:eastAsia="NimbusRomNo9L-Regu" w:hAnsi="Cambria Math" w:cs="Calibri"/>
                <w:kern w:val="0"/>
                <w:sz w:val="22"/>
                <w:szCs w:val="22"/>
              </w:rPr>
              <m:t>D</m:t>
            </m:r>
          </m:sub>
        </m:sSub>
      </m:oMath>
      <w:r w:rsidRPr="00503F3F">
        <w:rPr>
          <w:rFonts w:eastAsia="NimbusRomNo9L-Regu" w:cs="Calibri"/>
          <w:kern w:val="0"/>
          <w:sz w:val="22"/>
          <w:szCs w:val="22"/>
        </w:rPr>
        <w:t>) and the residual mass (</w:t>
      </w:r>
      <m:oMath>
        <m:sSub>
          <m:sSubPr>
            <m:ctrlPr>
              <w:rPr>
                <w:rFonts w:ascii="Cambria Math" w:eastAsia="NimbusRomNo9L-Regu" w:hAnsi="Cambria Math" w:cs="Calibri"/>
                <w:kern w:val="0"/>
                <w:sz w:val="22"/>
                <w:szCs w:val="22"/>
              </w:rPr>
            </m:ctrlPr>
          </m:sSubPr>
          <m:e>
            <m:r>
              <m:rPr>
                <m:sty m:val="p"/>
              </m:rPr>
              <w:rPr>
                <w:rFonts w:ascii="Cambria Math" w:eastAsia="NimbusRomNo9L-Regu" w:hAnsi="Cambria Math" w:cs="Calibri"/>
                <w:kern w:val="0"/>
                <w:sz w:val="22"/>
                <w:szCs w:val="22"/>
              </w:rPr>
              <m:t>m</m:t>
            </m:r>
          </m:e>
          <m:sub>
            <m:r>
              <m:rPr>
                <m:sty m:val="p"/>
              </m:rPr>
              <w:rPr>
                <w:rFonts w:ascii="Cambria Math" w:eastAsia="NimbusRomNo9L-Regu" w:hAnsi="Cambria Math" w:cs="Calibri"/>
                <w:kern w:val="0"/>
                <w:sz w:val="22"/>
                <w:szCs w:val="22"/>
              </w:rPr>
              <m:t>fin</m:t>
            </m:r>
          </m:sub>
        </m:sSub>
      </m:oMath>
      <w:r w:rsidR="00921EED" w:rsidRPr="00503F3F">
        <w:rPr>
          <w:rFonts w:eastAsia="NimbusRomNo9L-Regu" w:cs="Calibri"/>
          <w:kern w:val="0"/>
          <w:sz w:val="22"/>
          <w:szCs w:val="22"/>
        </w:rPr>
        <w:t xml:space="preserve">) </w:t>
      </w:r>
      <w:r w:rsidRPr="00503F3F">
        <w:rPr>
          <w:rFonts w:eastAsia="NimbusRomNo9L-Regu" w:cs="Calibri"/>
          <w:kern w:val="0"/>
          <w:sz w:val="22"/>
          <w:szCs w:val="22"/>
        </w:rPr>
        <w:t xml:space="preserve">of all the samples, both in nitrogen and air atmosphere are reported in </w:t>
      </w:r>
      <w:r w:rsidR="003A5974">
        <w:rPr>
          <w:rFonts w:eastAsia="NimbusRomNo9L-Regu" w:cs="Calibri"/>
          <w:kern w:val="0"/>
          <w:sz w:val="22"/>
          <w:szCs w:val="22"/>
        </w:rPr>
        <w:t>Figure S9</w:t>
      </w:r>
      <w:r w:rsidRPr="001E4905">
        <w:rPr>
          <w:rFonts w:eastAsia="NimbusRomNo9L-Regu" w:cs="Calibri"/>
          <w:kern w:val="0"/>
          <w:sz w:val="22"/>
          <w:szCs w:val="22"/>
        </w:rPr>
        <w:t xml:space="preserve"> and </w:t>
      </w:r>
      <w:r w:rsidR="001E4905" w:rsidRPr="001E4905">
        <w:rPr>
          <w:rFonts w:eastAsia="NimbusRomNo9L-Regu" w:cs="Calibri"/>
          <w:kern w:val="0"/>
          <w:sz w:val="22"/>
          <w:szCs w:val="22"/>
        </w:rPr>
        <w:fldChar w:fldCharType="begin"/>
      </w:r>
      <w:r w:rsidR="001E4905" w:rsidRPr="001E4905">
        <w:rPr>
          <w:rFonts w:eastAsia="NimbusRomNo9L-Regu" w:cs="Calibri"/>
          <w:kern w:val="0"/>
          <w:sz w:val="22"/>
          <w:szCs w:val="22"/>
        </w:rPr>
        <w:instrText xml:space="preserve"> REF _Ref195276113 \h  \* MERGEFORMAT </w:instrText>
      </w:r>
      <w:r w:rsidR="001E4905" w:rsidRPr="001E4905">
        <w:rPr>
          <w:rFonts w:eastAsia="NimbusRomNo9L-Regu" w:cs="Calibri"/>
          <w:kern w:val="0"/>
          <w:sz w:val="22"/>
          <w:szCs w:val="22"/>
        </w:rPr>
      </w:r>
      <w:r w:rsidR="001E4905" w:rsidRPr="001E4905">
        <w:rPr>
          <w:rFonts w:eastAsia="NimbusRomNo9L-Regu" w:cs="Calibri"/>
          <w:kern w:val="0"/>
          <w:sz w:val="22"/>
          <w:szCs w:val="22"/>
        </w:rPr>
        <w:fldChar w:fldCharType="separate"/>
      </w:r>
      <w:r w:rsidR="001E4905" w:rsidRPr="001E4905">
        <w:rPr>
          <w:sz w:val="22"/>
          <w:szCs w:val="22"/>
        </w:rPr>
        <w:t xml:space="preserve">Table </w:t>
      </w:r>
      <w:r w:rsidR="003A5974">
        <w:rPr>
          <w:noProof/>
          <w:sz w:val="22"/>
          <w:szCs w:val="22"/>
        </w:rPr>
        <w:t>S8</w:t>
      </w:r>
      <w:r w:rsidR="001E4905" w:rsidRPr="001E4905">
        <w:rPr>
          <w:rFonts w:eastAsia="NimbusRomNo9L-Regu" w:cs="Calibri"/>
          <w:kern w:val="0"/>
          <w:sz w:val="22"/>
          <w:szCs w:val="22"/>
        </w:rPr>
        <w:fldChar w:fldCharType="end"/>
      </w:r>
      <w:r w:rsidR="00423DF6">
        <w:rPr>
          <w:rFonts w:eastAsia="NimbusRomNo9L-Regu" w:cs="Calibri"/>
          <w:kern w:val="0"/>
          <w:sz w:val="22"/>
          <w:szCs w:val="22"/>
        </w:rPr>
        <w:t>, respectively</w:t>
      </w:r>
      <w:r w:rsidR="001E4905">
        <w:rPr>
          <w:rFonts w:eastAsia="NimbusRomNo9L-Regu" w:cs="Calibri"/>
          <w:kern w:val="0"/>
          <w:sz w:val="22"/>
          <w:szCs w:val="22"/>
        </w:rPr>
        <w:fldChar w:fldCharType="begin"/>
      </w:r>
      <w:r w:rsidR="001E4905">
        <w:rPr>
          <w:rFonts w:eastAsia="NimbusRomNo9L-Regu" w:cs="Calibri"/>
          <w:kern w:val="0"/>
          <w:sz w:val="22"/>
          <w:szCs w:val="22"/>
        </w:rPr>
        <w:instrText xml:space="preserve"> REF _Ref195276050 \h </w:instrText>
      </w:r>
      <w:r w:rsidR="001E4905">
        <w:rPr>
          <w:rFonts w:eastAsia="NimbusRomNo9L-Regu" w:cs="Calibri"/>
          <w:kern w:val="0"/>
          <w:sz w:val="22"/>
          <w:szCs w:val="22"/>
        </w:rPr>
      </w:r>
      <w:r w:rsidR="001E4905">
        <w:rPr>
          <w:rFonts w:eastAsia="NimbusRomNo9L-Regu" w:cs="Calibri"/>
          <w:kern w:val="0"/>
          <w:sz w:val="22"/>
          <w:szCs w:val="22"/>
        </w:rPr>
        <w:fldChar w:fldCharType="separate"/>
      </w:r>
      <w:r w:rsidR="001E4905">
        <w:rPr>
          <w:rFonts w:eastAsia="NimbusRomNo9L-Regu" w:cs="Calibri"/>
          <w:kern w:val="0"/>
          <w:sz w:val="22"/>
          <w:szCs w:val="22"/>
        </w:rPr>
        <w:fldChar w:fldCharType="end"/>
      </w:r>
      <w:r w:rsidRPr="00503F3F">
        <w:rPr>
          <w:rFonts w:eastAsia="NimbusRomNo9L-Regu" w:cs="Calibri"/>
          <w:kern w:val="0"/>
          <w:sz w:val="22"/>
          <w:szCs w:val="22"/>
        </w:rPr>
        <w:t xml:space="preserve">. The </w:t>
      </w:r>
      <w:r w:rsidR="00423DF6">
        <w:rPr>
          <w:rFonts w:eastAsia="NimbusRomNo9L-Regu" w:cs="Calibri"/>
          <w:kern w:val="0"/>
          <w:sz w:val="22"/>
          <w:szCs w:val="22"/>
        </w:rPr>
        <w:t>residual mass</w:t>
      </w:r>
      <w:r w:rsidRPr="00503F3F">
        <w:rPr>
          <w:rFonts w:eastAsia="NimbusRomNo9L-Regu" w:cs="Calibri"/>
          <w:kern w:val="0"/>
          <w:sz w:val="22"/>
          <w:szCs w:val="22"/>
        </w:rPr>
        <w:t xml:space="preserve"> </w:t>
      </w:r>
      <w:r w:rsidR="00423DF6">
        <w:rPr>
          <w:rFonts w:eastAsia="NimbusRomNo9L-Regu" w:cs="Calibri"/>
          <w:kern w:val="0"/>
          <w:sz w:val="22"/>
          <w:szCs w:val="22"/>
        </w:rPr>
        <w:t>(</w:t>
      </w:r>
      <m:oMath>
        <m:sSub>
          <m:sSubPr>
            <m:ctrlPr>
              <w:rPr>
                <w:rFonts w:ascii="Cambria Math" w:eastAsia="NimbusRomNo9L-Regu" w:hAnsi="Cambria Math" w:cs="Calibri"/>
                <w:kern w:val="0"/>
                <w:sz w:val="22"/>
                <w:szCs w:val="22"/>
              </w:rPr>
            </m:ctrlPr>
          </m:sSubPr>
          <m:e>
            <m:r>
              <m:rPr>
                <m:sty m:val="p"/>
              </m:rPr>
              <w:rPr>
                <w:rFonts w:ascii="Cambria Math" w:eastAsia="NimbusRomNo9L-Regu" w:hAnsi="Cambria Math" w:cs="Calibri"/>
                <w:kern w:val="0"/>
                <w:sz w:val="22"/>
                <w:szCs w:val="22"/>
              </w:rPr>
              <m:t>m</m:t>
            </m:r>
          </m:e>
          <m:sub>
            <m:r>
              <m:rPr>
                <m:sty m:val="p"/>
              </m:rPr>
              <w:rPr>
                <w:rFonts w:ascii="Cambria Math" w:eastAsia="NimbusRomNo9L-Regu" w:hAnsi="Cambria Math" w:cs="Calibri"/>
                <w:kern w:val="0"/>
                <w:sz w:val="22"/>
                <w:szCs w:val="22"/>
              </w:rPr>
              <m:t>fin</m:t>
            </m:r>
          </m:sub>
        </m:sSub>
      </m:oMath>
      <w:r w:rsidR="00423DF6">
        <w:rPr>
          <w:rFonts w:eastAsia="NimbusRomNo9L-Regu" w:cs="Calibri"/>
          <w:kern w:val="0"/>
          <w:sz w:val="22"/>
          <w:szCs w:val="22"/>
        </w:rPr>
        <w:t>)</w:t>
      </w:r>
      <w:r w:rsidR="00921EED" w:rsidRPr="00503F3F">
        <w:rPr>
          <w:rFonts w:eastAsia="NimbusRomNo9L-Regu" w:cs="Calibri"/>
          <w:kern w:val="0"/>
          <w:sz w:val="22"/>
          <w:szCs w:val="22"/>
        </w:rPr>
        <w:t xml:space="preserve"> </w:t>
      </w:r>
      <w:r w:rsidR="00423DF6">
        <w:rPr>
          <w:rFonts w:eastAsia="NimbusRomNo9L-Regu" w:cs="Calibri"/>
          <w:kern w:val="0"/>
          <w:sz w:val="22"/>
          <w:szCs w:val="22"/>
        </w:rPr>
        <w:t xml:space="preserve">resulting </w:t>
      </w:r>
      <w:r w:rsidRPr="00503F3F">
        <w:rPr>
          <w:rFonts w:eastAsia="NimbusRomNo9L-Regu" w:cs="Calibri"/>
          <w:kern w:val="0"/>
          <w:sz w:val="22"/>
          <w:szCs w:val="22"/>
        </w:rPr>
        <w:t>from the</w:t>
      </w:r>
      <w:r w:rsidR="00423DF6">
        <w:rPr>
          <w:rFonts w:eastAsia="NimbusRomNo9L-Regu" w:cs="Calibri"/>
          <w:kern w:val="0"/>
          <w:sz w:val="22"/>
          <w:szCs w:val="22"/>
        </w:rPr>
        <w:t xml:space="preserve"> TGA</w:t>
      </w:r>
      <w:r w:rsidRPr="00503F3F">
        <w:rPr>
          <w:rFonts w:eastAsia="NimbusRomNo9L-Regu" w:cs="Calibri"/>
          <w:kern w:val="0"/>
          <w:sz w:val="22"/>
          <w:szCs w:val="22"/>
        </w:rPr>
        <w:t xml:space="preserve"> tests </w:t>
      </w:r>
      <w:r w:rsidR="00423DF6">
        <w:rPr>
          <w:rFonts w:eastAsia="NimbusRomNo9L-Regu" w:cs="Calibri"/>
          <w:kern w:val="0"/>
          <w:sz w:val="22"/>
          <w:szCs w:val="22"/>
        </w:rPr>
        <w:t>in inert</w:t>
      </w:r>
      <w:r w:rsidRPr="00503F3F">
        <w:rPr>
          <w:rFonts w:eastAsia="NimbusRomNo9L-Regu" w:cs="Calibri"/>
          <w:kern w:val="0"/>
          <w:sz w:val="22"/>
          <w:szCs w:val="22"/>
        </w:rPr>
        <w:t xml:space="preserve"> </w:t>
      </w:r>
      <w:r w:rsidR="00423DF6">
        <w:rPr>
          <w:rFonts w:eastAsia="NimbusRomNo9L-Regu" w:cs="Calibri"/>
          <w:kern w:val="0"/>
          <w:sz w:val="22"/>
          <w:szCs w:val="22"/>
        </w:rPr>
        <w:t>(</w:t>
      </w:r>
      <w:r w:rsidRPr="00503F3F">
        <w:rPr>
          <w:rFonts w:eastAsia="NimbusRomNo9L-Regu" w:cs="Calibri"/>
          <w:kern w:val="0"/>
          <w:sz w:val="22"/>
          <w:szCs w:val="22"/>
        </w:rPr>
        <w:t>N</w:t>
      </w:r>
      <w:r w:rsidRPr="00503F3F">
        <w:rPr>
          <w:rFonts w:eastAsia="NimbusRomNo9L-Regu" w:cs="Calibri"/>
          <w:kern w:val="0"/>
          <w:sz w:val="22"/>
          <w:szCs w:val="22"/>
          <w:vertAlign w:val="subscript"/>
        </w:rPr>
        <w:t>2</w:t>
      </w:r>
      <w:r w:rsidR="00423DF6">
        <w:rPr>
          <w:rFonts w:eastAsia="NimbusRomNo9L-Regu" w:cs="Calibri"/>
          <w:kern w:val="0"/>
          <w:sz w:val="22"/>
          <w:szCs w:val="22"/>
        </w:rPr>
        <w:t xml:space="preserve">) atmosphere </w:t>
      </w:r>
      <w:r w:rsidRPr="00503F3F">
        <w:rPr>
          <w:rFonts w:eastAsia="NimbusRomNo9L-Regu" w:cs="Calibri"/>
          <w:kern w:val="0"/>
          <w:sz w:val="22"/>
          <w:szCs w:val="22"/>
        </w:rPr>
        <w:t xml:space="preserve">confirms the </w:t>
      </w:r>
      <w:r w:rsidR="00423DF6">
        <w:rPr>
          <w:rFonts w:eastAsia="NimbusRomNo9L-Regu" w:cs="Calibri"/>
          <w:kern w:val="0"/>
          <w:sz w:val="22"/>
          <w:szCs w:val="22"/>
        </w:rPr>
        <w:t>presence of the expected</w:t>
      </w:r>
      <w:r w:rsidRPr="00503F3F">
        <w:rPr>
          <w:rFonts w:eastAsia="NimbusRomNo9L-Regu" w:cs="Calibri"/>
          <w:kern w:val="0"/>
          <w:sz w:val="22"/>
          <w:szCs w:val="22"/>
        </w:rPr>
        <w:t xml:space="preserve"> </w:t>
      </w:r>
      <w:proofErr w:type="spellStart"/>
      <w:r w:rsidRPr="00503F3F">
        <w:rPr>
          <w:rFonts w:eastAsia="NimbusRomNo9L-Regu" w:cs="Calibri"/>
          <w:kern w:val="0"/>
          <w:sz w:val="22"/>
          <w:szCs w:val="22"/>
        </w:rPr>
        <w:t>rCF</w:t>
      </w:r>
      <w:proofErr w:type="spellEnd"/>
      <w:r w:rsidRPr="00503F3F">
        <w:rPr>
          <w:rFonts w:eastAsia="NimbusRomNo9L-Regu" w:cs="Calibri"/>
          <w:kern w:val="0"/>
          <w:sz w:val="22"/>
          <w:szCs w:val="22"/>
        </w:rPr>
        <w:t xml:space="preserve"> inside the materials. The addition of </w:t>
      </w:r>
      <w:proofErr w:type="spellStart"/>
      <w:r w:rsidRPr="00503F3F">
        <w:rPr>
          <w:rFonts w:eastAsia="NimbusRomNo9L-Regu" w:cs="Calibri"/>
          <w:kern w:val="0"/>
          <w:sz w:val="22"/>
          <w:szCs w:val="22"/>
        </w:rPr>
        <w:t>rCF</w:t>
      </w:r>
      <w:proofErr w:type="spellEnd"/>
      <w:r w:rsidRPr="00503F3F">
        <w:rPr>
          <w:rFonts w:eastAsia="NimbusRomNo9L-Regu" w:cs="Calibri"/>
          <w:kern w:val="0"/>
          <w:sz w:val="22"/>
          <w:szCs w:val="22"/>
        </w:rPr>
        <w:t xml:space="preserve"> favours the heat conduction inside the material anticipating all the decomposition temperatures, especially at 1% and 2% of mass loss. From the TGA curves in nitrogen atmosphere it can be noticed that, at around 500 °C the matrix is basically completely degraded and only the </w:t>
      </w:r>
      <w:proofErr w:type="spellStart"/>
      <w:r w:rsidRPr="00503F3F">
        <w:rPr>
          <w:rFonts w:eastAsia="NimbusRomNo9L-Regu" w:cs="Calibri"/>
          <w:kern w:val="0"/>
          <w:sz w:val="22"/>
          <w:szCs w:val="22"/>
        </w:rPr>
        <w:t>fibers</w:t>
      </w:r>
      <w:proofErr w:type="spellEnd"/>
      <w:r w:rsidRPr="00503F3F">
        <w:rPr>
          <w:rFonts w:eastAsia="NimbusRomNo9L-Regu" w:cs="Calibri"/>
          <w:kern w:val="0"/>
          <w:sz w:val="22"/>
          <w:szCs w:val="22"/>
        </w:rPr>
        <w:t xml:space="preserve"> remain as residual mass. Therefore, performing a TGA with an isothermal step at this temperature removes all the PA11, allowing thus the analysis of the </w:t>
      </w:r>
      <w:proofErr w:type="spellStart"/>
      <w:r w:rsidRPr="00503F3F">
        <w:rPr>
          <w:rFonts w:eastAsia="NimbusRomNo9L-Regu" w:cs="Calibri"/>
          <w:kern w:val="0"/>
          <w:sz w:val="22"/>
          <w:szCs w:val="22"/>
        </w:rPr>
        <w:t>rCF</w:t>
      </w:r>
      <w:proofErr w:type="spellEnd"/>
      <w:r w:rsidRPr="00503F3F">
        <w:rPr>
          <w:rFonts w:eastAsia="NimbusRomNo9L-Regu" w:cs="Calibri"/>
          <w:kern w:val="0"/>
          <w:sz w:val="22"/>
          <w:szCs w:val="22"/>
        </w:rPr>
        <w:t xml:space="preserve"> content. The collected </w:t>
      </w:r>
      <w:proofErr w:type="spellStart"/>
      <w:r w:rsidRPr="00503F3F">
        <w:rPr>
          <w:rFonts w:eastAsia="NimbusRomNo9L-Regu" w:cs="Calibri"/>
          <w:kern w:val="0"/>
          <w:sz w:val="22"/>
          <w:szCs w:val="22"/>
        </w:rPr>
        <w:t>fibers</w:t>
      </w:r>
      <w:proofErr w:type="spellEnd"/>
      <w:r w:rsidRPr="00503F3F">
        <w:rPr>
          <w:rFonts w:eastAsia="NimbusRomNo9L-Regu" w:cs="Calibri"/>
          <w:kern w:val="0"/>
          <w:sz w:val="22"/>
          <w:szCs w:val="22"/>
        </w:rPr>
        <w:t xml:space="preserve"> from the isothermal TGA at 500 °C were observed at the microscope (Nikon SMZ25) and their length was measured using ImageJ</w:t>
      </w:r>
      <w:r w:rsidR="00D722BE" w:rsidRPr="00503F3F">
        <w:rPr>
          <w:rFonts w:eastAsia="NimbusRomNo9L-Regu" w:cs="Calibri"/>
          <w:kern w:val="0"/>
          <w:sz w:val="22"/>
          <w:szCs w:val="22"/>
        </w:rPr>
        <w:t>®</w:t>
      </w:r>
      <w:r w:rsidRPr="00503F3F">
        <w:rPr>
          <w:rFonts w:eastAsia="NimbusRomNo9L-Regu" w:cs="Calibri"/>
          <w:kern w:val="0"/>
          <w:sz w:val="22"/>
          <w:szCs w:val="22"/>
        </w:rPr>
        <w:t xml:space="preserve"> software (</w:t>
      </w:r>
      <w:r w:rsidR="00B376EB">
        <w:rPr>
          <w:rFonts w:eastAsia="NimbusRomNo9L-Regu" w:cs="Calibri"/>
          <w:kern w:val="0"/>
          <w:sz w:val="22"/>
          <w:szCs w:val="22"/>
        </w:rPr>
        <w:t xml:space="preserve">about </w:t>
      </w:r>
      <w:r w:rsidRPr="00503F3F">
        <w:rPr>
          <w:rFonts w:eastAsia="NimbusRomNo9L-Regu" w:cs="Calibri"/>
          <w:kern w:val="0"/>
          <w:sz w:val="22"/>
          <w:szCs w:val="22"/>
        </w:rPr>
        <w:t xml:space="preserve">1500-2000 </w:t>
      </w:r>
      <w:proofErr w:type="spellStart"/>
      <w:r w:rsidRPr="00503F3F">
        <w:rPr>
          <w:rFonts w:eastAsia="NimbusRomNo9L-Regu" w:cs="Calibri"/>
          <w:kern w:val="0"/>
          <w:sz w:val="22"/>
          <w:szCs w:val="22"/>
        </w:rPr>
        <w:t>fibers</w:t>
      </w:r>
      <w:proofErr w:type="spellEnd"/>
      <w:r w:rsidRPr="00503F3F">
        <w:rPr>
          <w:rFonts w:eastAsia="NimbusRomNo9L-Regu" w:cs="Calibri"/>
          <w:kern w:val="0"/>
          <w:sz w:val="22"/>
          <w:szCs w:val="22"/>
        </w:rPr>
        <w:t xml:space="preserve"> were measured). The frequency distribution of the </w:t>
      </w:r>
      <w:proofErr w:type="spellStart"/>
      <w:r w:rsidRPr="00503F3F">
        <w:rPr>
          <w:rFonts w:eastAsia="NimbusRomNo9L-Regu" w:cs="Calibri"/>
          <w:kern w:val="0"/>
          <w:sz w:val="22"/>
          <w:szCs w:val="22"/>
        </w:rPr>
        <w:t>rCFs</w:t>
      </w:r>
      <w:proofErr w:type="spellEnd"/>
      <w:r w:rsidRPr="00503F3F">
        <w:rPr>
          <w:rFonts w:eastAsia="NimbusRomNo9L-Regu" w:cs="Calibri"/>
          <w:kern w:val="0"/>
          <w:sz w:val="22"/>
          <w:szCs w:val="22"/>
        </w:rPr>
        <w:t xml:space="preserve"> length and the fitting curves were calculated using a </w:t>
      </w:r>
      <w:proofErr w:type="spellStart"/>
      <w:r w:rsidRPr="00503F3F">
        <w:rPr>
          <w:rFonts w:eastAsia="NimbusRomNo9L-Regu" w:cs="Calibri"/>
          <w:kern w:val="0"/>
          <w:sz w:val="22"/>
          <w:szCs w:val="22"/>
        </w:rPr>
        <w:t>LogNormal</w:t>
      </w:r>
      <w:proofErr w:type="spellEnd"/>
      <w:r w:rsidRPr="00503F3F">
        <w:rPr>
          <w:rFonts w:eastAsia="NimbusRomNo9L-Regu" w:cs="Calibri"/>
          <w:kern w:val="0"/>
          <w:sz w:val="22"/>
          <w:szCs w:val="22"/>
        </w:rPr>
        <w:t xml:space="preserve"> distribution function expressed by Equation </w:t>
      </w:r>
      <w:r w:rsidR="00143D9C" w:rsidRPr="00143D9C">
        <w:rPr>
          <w:rFonts w:eastAsia="NimbusRomNo9L-Regu" w:cs="Calibri"/>
          <w:kern w:val="0"/>
          <w:sz w:val="22"/>
          <w:szCs w:val="22"/>
        </w:rPr>
        <w:fldChar w:fldCharType="begin"/>
      </w:r>
      <w:r w:rsidR="00143D9C" w:rsidRPr="00143D9C">
        <w:rPr>
          <w:rFonts w:eastAsia="NimbusRomNo9L-Regu" w:cs="Calibri"/>
          <w:kern w:val="0"/>
          <w:sz w:val="22"/>
          <w:szCs w:val="22"/>
        </w:rPr>
        <w:instrText xml:space="preserve"> REF _Ref195276595 \h  \* MERGEFORMAT </w:instrText>
      </w:r>
      <w:r w:rsidR="00143D9C" w:rsidRPr="00143D9C">
        <w:rPr>
          <w:rFonts w:eastAsia="NimbusRomNo9L-Regu" w:cs="Calibri"/>
          <w:kern w:val="0"/>
          <w:sz w:val="22"/>
          <w:szCs w:val="22"/>
        </w:rPr>
      </w:r>
      <w:r w:rsidR="00143D9C" w:rsidRPr="00143D9C">
        <w:rPr>
          <w:rFonts w:eastAsia="NimbusRomNo9L-Regu" w:cs="Calibri"/>
          <w:kern w:val="0"/>
          <w:sz w:val="22"/>
          <w:szCs w:val="22"/>
        </w:rPr>
        <w:fldChar w:fldCharType="separate"/>
      </w:r>
      <w:r w:rsidR="00143D9C" w:rsidRPr="00143D9C">
        <w:rPr>
          <w:sz w:val="22"/>
          <w:szCs w:val="22"/>
        </w:rPr>
        <w:t>(</w:t>
      </w:r>
      <w:r w:rsidR="00143D9C" w:rsidRPr="00143D9C">
        <w:rPr>
          <w:noProof/>
          <w:sz w:val="22"/>
          <w:szCs w:val="22"/>
        </w:rPr>
        <w:t>2</w:t>
      </w:r>
      <w:r w:rsidR="00143D9C" w:rsidRPr="00143D9C">
        <w:rPr>
          <w:sz w:val="22"/>
          <w:szCs w:val="22"/>
        </w:rPr>
        <w:t>)</w:t>
      </w:r>
      <w:r w:rsidR="00143D9C" w:rsidRPr="00143D9C">
        <w:rPr>
          <w:rFonts w:eastAsia="NimbusRomNo9L-Regu" w:cs="Calibri"/>
          <w:kern w:val="0"/>
          <w:sz w:val="22"/>
          <w:szCs w:val="22"/>
        </w:rPr>
        <w:fldChar w:fldCharType="end"/>
      </w:r>
      <w:r w:rsidRPr="00503F3F">
        <w:rPr>
          <w:rFonts w:eastAsia="NimbusRomNo9L-Regu" w:cs="Calibri"/>
          <w:kern w:val="0"/>
          <w:sz w:val="22"/>
          <w:szCs w:val="22"/>
        </w:rPr>
        <w:t xml:space="preserve">. The results are reported in </w:t>
      </w:r>
      <w:r w:rsidR="00143D9C" w:rsidRPr="00143D9C">
        <w:rPr>
          <w:rFonts w:eastAsia="NimbusRomNo9L-Regu" w:cs="Calibri"/>
          <w:kern w:val="0"/>
          <w:sz w:val="22"/>
          <w:szCs w:val="22"/>
        </w:rPr>
        <w:fldChar w:fldCharType="begin"/>
      </w:r>
      <w:r w:rsidR="00143D9C" w:rsidRPr="00143D9C">
        <w:rPr>
          <w:rFonts w:eastAsia="NimbusRomNo9L-Regu" w:cs="Calibri"/>
          <w:kern w:val="0"/>
          <w:sz w:val="22"/>
          <w:szCs w:val="22"/>
        </w:rPr>
        <w:instrText xml:space="preserve"> REF _Ref195276653 \h  \* MERGEFORMAT </w:instrText>
      </w:r>
      <w:r w:rsidR="00143D9C" w:rsidRPr="00143D9C">
        <w:rPr>
          <w:rFonts w:eastAsia="NimbusRomNo9L-Regu" w:cs="Calibri"/>
          <w:kern w:val="0"/>
          <w:sz w:val="22"/>
          <w:szCs w:val="22"/>
        </w:rPr>
      </w:r>
      <w:r w:rsidR="00143D9C" w:rsidRPr="00143D9C">
        <w:rPr>
          <w:rFonts w:eastAsia="NimbusRomNo9L-Regu" w:cs="Calibri"/>
          <w:kern w:val="0"/>
          <w:sz w:val="22"/>
          <w:szCs w:val="22"/>
        </w:rPr>
        <w:fldChar w:fldCharType="separate"/>
      </w:r>
      <w:r w:rsidR="00953FC6" w:rsidRPr="00953FC6">
        <w:rPr>
          <w:sz w:val="22"/>
          <w:szCs w:val="22"/>
        </w:rPr>
        <w:t xml:space="preserve">Figure </w:t>
      </w:r>
      <w:r w:rsidR="00953FC6" w:rsidRPr="00953FC6">
        <w:rPr>
          <w:noProof/>
          <w:sz w:val="22"/>
          <w:szCs w:val="22"/>
        </w:rPr>
        <w:t>8</w:t>
      </w:r>
      <w:r w:rsidR="00143D9C" w:rsidRPr="00143D9C">
        <w:rPr>
          <w:rFonts w:eastAsia="NimbusRomNo9L-Regu" w:cs="Calibri"/>
          <w:kern w:val="0"/>
          <w:sz w:val="22"/>
          <w:szCs w:val="22"/>
        </w:rPr>
        <w:fldChar w:fldCharType="end"/>
      </w:r>
      <w:r w:rsidRPr="00503F3F">
        <w:rPr>
          <w:rFonts w:eastAsia="NimbusRomNo9L-Regu" w:cs="Calibri"/>
          <w:kern w:val="0"/>
          <w:sz w:val="22"/>
          <w:szCs w:val="22"/>
        </w:rPr>
        <w:t xml:space="preserve">. The mean (μ) and standard deviation (σ) of the </w:t>
      </w:r>
      <w:proofErr w:type="spellStart"/>
      <w:r w:rsidRPr="00503F3F">
        <w:rPr>
          <w:rFonts w:eastAsia="NimbusRomNo9L-Regu" w:cs="Calibri"/>
          <w:kern w:val="0"/>
          <w:sz w:val="22"/>
          <w:szCs w:val="22"/>
        </w:rPr>
        <w:t>LogNormal</w:t>
      </w:r>
      <w:proofErr w:type="spellEnd"/>
      <w:r w:rsidRPr="00503F3F">
        <w:rPr>
          <w:rFonts w:eastAsia="NimbusRomNo9L-Regu" w:cs="Calibri"/>
          <w:kern w:val="0"/>
          <w:sz w:val="22"/>
          <w:szCs w:val="22"/>
        </w:rPr>
        <w:t xml:space="preserve"> distribution function and the average length (</w:t>
      </w:r>
      <w:proofErr w:type="spellStart"/>
      <w:r w:rsidRPr="00503F3F">
        <w:rPr>
          <w:rFonts w:eastAsia="NimbusRomNo9L-Regu" w:cs="Calibri"/>
          <w:kern w:val="0"/>
          <w:sz w:val="22"/>
          <w:szCs w:val="22"/>
        </w:rPr>
        <w:t>L</w:t>
      </w:r>
      <w:r w:rsidRPr="00503F3F">
        <w:rPr>
          <w:rFonts w:eastAsia="NimbusRomNo9L-Regu" w:cs="Calibri"/>
          <w:kern w:val="0"/>
          <w:sz w:val="22"/>
          <w:szCs w:val="22"/>
          <w:vertAlign w:val="subscript"/>
        </w:rPr>
        <w:t>f</w:t>
      </w:r>
      <w:proofErr w:type="spellEnd"/>
      <w:r w:rsidRPr="00503F3F">
        <w:rPr>
          <w:rFonts w:eastAsia="NimbusRomNo9L-Regu" w:cs="Calibri"/>
          <w:kern w:val="0"/>
          <w:sz w:val="22"/>
          <w:szCs w:val="22"/>
        </w:rPr>
        <w:t xml:space="preserve">) of the carbon </w:t>
      </w:r>
      <w:proofErr w:type="spellStart"/>
      <w:r w:rsidRPr="00503F3F">
        <w:rPr>
          <w:rFonts w:eastAsia="NimbusRomNo9L-Regu" w:cs="Calibri"/>
          <w:kern w:val="0"/>
          <w:sz w:val="22"/>
          <w:szCs w:val="22"/>
        </w:rPr>
        <w:t>fibers</w:t>
      </w:r>
      <w:proofErr w:type="spellEnd"/>
      <w:r w:rsidRPr="00503F3F">
        <w:rPr>
          <w:rFonts w:eastAsia="NimbusRomNo9L-Regu" w:cs="Calibri"/>
          <w:kern w:val="0"/>
          <w:sz w:val="22"/>
          <w:szCs w:val="22"/>
        </w:rPr>
        <w:t xml:space="preserve"> are summarized </w:t>
      </w:r>
      <w:r w:rsidR="00143D9C">
        <w:rPr>
          <w:rFonts w:eastAsia="NimbusRomNo9L-Regu" w:cs="Calibri"/>
          <w:kern w:val="0"/>
          <w:sz w:val="22"/>
          <w:szCs w:val="22"/>
        </w:rPr>
        <w:t>i</w:t>
      </w:r>
      <w:r w:rsidR="00143D9C" w:rsidRPr="00143D9C">
        <w:rPr>
          <w:rFonts w:eastAsia="NimbusRomNo9L-Regu" w:cs="Calibri"/>
          <w:kern w:val="0"/>
          <w:sz w:val="22"/>
          <w:szCs w:val="22"/>
        </w:rPr>
        <w:t xml:space="preserve">n </w:t>
      </w:r>
      <w:r w:rsidR="00143D9C" w:rsidRPr="00143D9C">
        <w:rPr>
          <w:rFonts w:eastAsia="NimbusRomNo9L-Regu" w:cs="Calibri"/>
          <w:kern w:val="0"/>
          <w:sz w:val="22"/>
          <w:szCs w:val="22"/>
        </w:rPr>
        <w:fldChar w:fldCharType="begin"/>
      </w:r>
      <w:r w:rsidR="00143D9C" w:rsidRPr="00143D9C">
        <w:rPr>
          <w:rFonts w:eastAsia="NimbusRomNo9L-Regu" w:cs="Calibri"/>
          <w:kern w:val="0"/>
          <w:sz w:val="22"/>
          <w:szCs w:val="22"/>
        </w:rPr>
        <w:instrText xml:space="preserve"> REF _Ref195276784 \h  \* MERGEFORMAT </w:instrText>
      </w:r>
      <w:r w:rsidR="00143D9C" w:rsidRPr="00143D9C">
        <w:rPr>
          <w:rFonts w:eastAsia="NimbusRomNo9L-Regu" w:cs="Calibri"/>
          <w:kern w:val="0"/>
          <w:sz w:val="22"/>
          <w:szCs w:val="22"/>
        </w:rPr>
      </w:r>
      <w:r w:rsidR="00143D9C" w:rsidRPr="00143D9C">
        <w:rPr>
          <w:rFonts w:eastAsia="NimbusRomNo9L-Regu" w:cs="Calibri"/>
          <w:kern w:val="0"/>
          <w:sz w:val="22"/>
          <w:szCs w:val="22"/>
        </w:rPr>
        <w:fldChar w:fldCharType="separate"/>
      </w:r>
      <w:r w:rsidR="00143D9C" w:rsidRPr="00143D9C">
        <w:rPr>
          <w:sz w:val="22"/>
          <w:szCs w:val="22"/>
        </w:rPr>
        <w:t xml:space="preserve">Table </w:t>
      </w:r>
      <w:r w:rsidR="003A5974">
        <w:rPr>
          <w:noProof/>
          <w:sz w:val="22"/>
          <w:szCs w:val="22"/>
        </w:rPr>
        <w:t>S9</w:t>
      </w:r>
      <w:r w:rsidR="00143D9C" w:rsidRPr="00143D9C">
        <w:rPr>
          <w:rFonts w:eastAsia="NimbusRomNo9L-Regu" w:cs="Calibri"/>
          <w:kern w:val="0"/>
          <w:sz w:val="22"/>
          <w:szCs w:val="22"/>
        </w:rPr>
        <w:fldChar w:fldCharType="end"/>
      </w:r>
      <w:r w:rsidR="00143D9C">
        <w:rPr>
          <w:rFonts w:eastAsia="NimbusRomNo9L-Regu" w:cs="Calibri"/>
          <w:kern w:val="0"/>
          <w:sz w:val="22"/>
          <w:szCs w:val="22"/>
        </w:rPr>
        <w:t xml:space="preserve"> and </w:t>
      </w:r>
      <w:r w:rsidR="00143D9C" w:rsidRPr="00143D9C">
        <w:rPr>
          <w:rFonts w:eastAsia="NimbusRomNo9L-Regu" w:cs="Calibri"/>
          <w:kern w:val="0"/>
          <w:sz w:val="22"/>
          <w:szCs w:val="22"/>
        </w:rPr>
        <w:fldChar w:fldCharType="begin"/>
      </w:r>
      <w:r w:rsidR="00143D9C" w:rsidRPr="00143D9C">
        <w:rPr>
          <w:rFonts w:eastAsia="NimbusRomNo9L-Regu" w:cs="Calibri"/>
          <w:kern w:val="0"/>
          <w:sz w:val="22"/>
          <w:szCs w:val="22"/>
        </w:rPr>
        <w:instrText xml:space="preserve"> REF _Ref195276786 \h  \* MERGEFORMAT </w:instrText>
      </w:r>
      <w:r w:rsidR="00143D9C" w:rsidRPr="00143D9C">
        <w:rPr>
          <w:rFonts w:eastAsia="NimbusRomNo9L-Regu" w:cs="Calibri"/>
          <w:kern w:val="0"/>
          <w:sz w:val="22"/>
          <w:szCs w:val="22"/>
        </w:rPr>
      </w:r>
      <w:r w:rsidR="00143D9C" w:rsidRPr="00143D9C">
        <w:rPr>
          <w:rFonts w:eastAsia="NimbusRomNo9L-Regu" w:cs="Calibri"/>
          <w:kern w:val="0"/>
          <w:sz w:val="22"/>
          <w:szCs w:val="22"/>
        </w:rPr>
        <w:fldChar w:fldCharType="separate"/>
      </w:r>
      <w:r w:rsidR="00143D9C" w:rsidRPr="00143D9C">
        <w:rPr>
          <w:sz w:val="22"/>
          <w:szCs w:val="22"/>
        </w:rPr>
        <w:t xml:space="preserve">Table </w:t>
      </w:r>
      <w:r w:rsidR="003A5974">
        <w:rPr>
          <w:noProof/>
          <w:sz w:val="22"/>
          <w:szCs w:val="22"/>
        </w:rPr>
        <w:t>S10</w:t>
      </w:r>
      <w:r w:rsidR="00143D9C" w:rsidRPr="00143D9C">
        <w:rPr>
          <w:rFonts w:eastAsia="NimbusRomNo9L-Regu" w:cs="Calibri"/>
          <w:kern w:val="0"/>
          <w:sz w:val="22"/>
          <w:szCs w:val="22"/>
        </w:rPr>
        <w:fldChar w:fldCharType="end"/>
      </w:r>
      <w:r w:rsidRPr="00503F3F">
        <w:rPr>
          <w:rFonts w:eastAsia="NimbusRomNo9L-Regu" w:cs="Calibri"/>
          <w:kern w:val="0"/>
          <w:sz w:val="22"/>
          <w:szCs w:val="22"/>
        </w:rPr>
        <w: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4"/>
        <w:gridCol w:w="3203"/>
        <w:gridCol w:w="3195"/>
      </w:tblGrid>
      <w:tr w:rsidR="001E4905" w14:paraId="75FB5258" w14:textId="77777777" w:rsidTr="00143D9C">
        <w:tc>
          <w:tcPr>
            <w:tcW w:w="3194" w:type="dxa"/>
          </w:tcPr>
          <w:p w14:paraId="1642A04A" w14:textId="77777777" w:rsidR="001E4905" w:rsidRDefault="001E4905" w:rsidP="00AF187F">
            <w:pPr>
              <w:spacing w:line="360" w:lineRule="auto"/>
              <w:jc w:val="both"/>
              <w:rPr>
                <w:rFonts w:eastAsia="NimbusRomNo9L-Regu" w:cs="Calibri"/>
                <w:kern w:val="0"/>
                <w:sz w:val="22"/>
                <w:szCs w:val="22"/>
              </w:rPr>
            </w:pPr>
          </w:p>
        </w:tc>
        <w:tc>
          <w:tcPr>
            <w:tcW w:w="3203" w:type="dxa"/>
            <w:vAlign w:val="center"/>
          </w:tcPr>
          <w:p w14:paraId="150BF47A" w14:textId="1BBF2683" w:rsidR="001E4905" w:rsidRDefault="001E4905" w:rsidP="001E4905">
            <w:pPr>
              <w:spacing w:line="360" w:lineRule="auto"/>
              <w:jc w:val="both"/>
              <w:rPr>
                <w:rFonts w:eastAsia="NimbusRomNo9L-Regu" w:cs="Calibri"/>
                <w:kern w:val="0"/>
                <w:sz w:val="22"/>
                <w:szCs w:val="22"/>
              </w:rPr>
            </w:pPr>
            <m:oMathPara>
              <m:oMath>
                <m:r>
                  <m:rPr>
                    <m:sty m:val="p"/>
                  </m:rPr>
                  <w:rPr>
                    <w:rFonts w:ascii="Cambria Math" w:eastAsia="NimbusRomNo9L-Regu" w:hAnsi="Cambria Math" w:cs="Calibri"/>
                    <w:kern w:val="0"/>
                    <w:sz w:val="22"/>
                    <w:szCs w:val="22"/>
                  </w:rPr>
                  <m:t>y=</m:t>
                </m:r>
                <m:sSub>
                  <m:sSubPr>
                    <m:ctrlPr>
                      <w:rPr>
                        <w:rFonts w:ascii="Cambria Math" w:eastAsia="NimbusRomNo9L-Regu" w:hAnsi="Cambria Math" w:cs="Calibri"/>
                        <w:kern w:val="0"/>
                        <w:sz w:val="22"/>
                        <w:szCs w:val="22"/>
                      </w:rPr>
                    </m:ctrlPr>
                  </m:sSubPr>
                  <m:e>
                    <m:r>
                      <m:rPr>
                        <m:sty m:val="p"/>
                      </m:rPr>
                      <w:rPr>
                        <w:rFonts w:ascii="Cambria Math" w:eastAsia="NimbusRomNo9L-Regu" w:hAnsi="Cambria Math" w:cs="Calibri"/>
                        <w:kern w:val="0"/>
                        <w:sz w:val="22"/>
                        <w:szCs w:val="22"/>
                      </w:rPr>
                      <m:t>y</m:t>
                    </m:r>
                  </m:e>
                  <m:sub>
                    <m:r>
                      <m:rPr>
                        <m:sty m:val="p"/>
                      </m:rPr>
                      <w:rPr>
                        <w:rFonts w:ascii="Cambria Math" w:eastAsia="NimbusRomNo9L-Regu" w:hAnsi="Cambria Math" w:cs="Calibri"/>
                        <w:kern w:val="0"/>
                        <w:sz w:val="22"/>
                        <w:szCs w:val="22"/>
                      </w:rPr>
                      <m:t>0</m:t>
                    </m:r>
                  </m:sub>
                </m:sSub>
                <m:r>
                  <m:rPr>
                    <m:sty m:val="p"/>
                  </m:rPr>
                  <w:rPr>
                    <w:rFonts w:ascii="Cambria Math" w:eastAsia="NimbusRomNo9L-Regu" w:hAnsi="Cambria Math" w:cs="Calibri"/>
                    <w:kern w:val="0"/>
                    <w:sz w:val="22"/>
                    <w:szCs w:val="22"/>
                  </w:rPr>
                  <m:t>+</m:t>
                </m:r>
                <m:f>
                  <m:fPr>
                    <m:ctrlPr>
                      <w:rPr>
                        <w:rFonts w:ascii="Cambria Math" w:eastAsia="NimbusRomNo9L-Regu" w:hAnsi="Cambria Math" w:cs="Calibri"/>
                        <w:kern w:val="0"/>
                        <w:sz w:val="22"/>
                        <w:szCs w:val="22"/>
                      </w:rPr>
                    </m:ctrlPr>
                  </m:fPr>
                  <m:num>
                    <m:r>
                      <m:rPr>
                        <m:sty m:val="p"/>
                      </m:rPr>
                      <w:rPr>
                        <w:rFonts w:ascii="Cambria Math" w:eastAsia="NimbusRomNo9L-Regu" w:hAnsi="Cambria Math" w:cs="Calibri"/>
                        <w:kern w:val="0"/>
                        <w:sz w:val="22"/>
                        <w:szCs w:val="22"/>
                      </w:rPr>
                      <m:t>A</m:t>
                    </m:r>
                  </m:num>
                  <m:den>
                    <m:rad>
                      <m:radPr>
                        <m:degHide m:val="1"/>
                        <m:ctrlPr>
                          <w:rPr>
                            <w:rFonts w:ascii="Cambria Math" w:eastAsia="NimbusRomNo9L-Regu" w:hAnsi="Cambria Math" w:cs="Calibri"/>
                            <w:kern w:val="0"/>
                            <w:sz w:val="22"/>
                            <w:szCs w:val="22"/>
                          </w:rPr>
                        </m:ctrlPr>
                      </m:radPr>
                      <m:deg/>
                      <m:e>
                        <m:r>
                          <m:rPr>
                            <m:sty m:val="p"/>
                          </m:rPr>
                          <w:rPr>
                            <w:rFonts w:ascii="Cambria Math" w:eastAsia="NimbusRomNo9L-Regu" w:hAnsi="Cambria Math" w:cs="Calibri"/>
                            <w:kern w:val="0"/>
                            <w:sz w:val="22"/>
                            <w:szCs w:val="22"/>
                          </w:rPr>
                          <m:t>2π</m:t>
                        </m:r>
                      </m:e>
                    </m:rad>
                    <m:r>
                      <m:rPr>
                        <m:sty m:val="p"/>
                      </m:rPr>
                      <w:rPr>
                        <w:rFonts w:ascii="Cambria Math" w:eastAsia="NimbusRomNo9L-Regu" w:hAnsi="Cambria Math" w:cs="Calibri"/>
                        <w:kern w:val="0"/>
                        <w:sz w:val="22"/>
                        <w:szCs w:val="22"/>
                      </w:rPr>
                      <m:t>wx</m:t>
                    </m:r>
                  </m:den>
                </m:f>
                <m:sSup>
                  <m:sSupPr>
                    <m:ctrlPr>
                      <w:rPr>
                        <w:rFonts w:ascii="Cambria Math" w:eastAsia="NimbusRomNo9L-Regu" w:hAnsi="Cambria Math" w:cs="Calibri"/>
                        <w:kern w:val="0"/>
                        <w:sz w:val="22"/>
                        <w:szCs w:val="22"/>
                      </w:rPr>
                    </m:ctrlPr>
                  </m:sSupPr>
                  <m:e>
                    <m:r>
                      <m:rPr>
                        <m:sty m:val="p"/>
                      </m:rPr>
                      <w:rPr>
                        <w:rFonts w:ascii="Cambria Math" w:eastAsia="NimbusRomNo9L-Regu" w:hAnsi="Cambria Math" w:cs="Calibri"/>
                        <w:kern w:val="0"/>
                        <w:sz w:val="22"/>
                        <w:szCs w:val="22"/>
                      </w:rPr>
                      <m:t>e</m:t>
                    </m:r>
                  </m:e>
                  <m:sup>
                    <m:f>
                      <m:fPr>
                        <m:ctrlPr>
                          <w:rPr>
                            <w:rFonts w:ascii="Cambria Math" w:eastAsia="NimbusRomNo9L-Regu" w:hAnsi="Cambria Math" w:cs="Calibri"/>
                            <w:kern w:val="0"/>
                            <w:sz w:val="22"/>
                            <w:szCs w:val="22"/>
                          </w:rPr>
                        </m:ctrlPr>
                      </m:fPr>
                      <m:num>
                        <m:r>
                          <m:rPr>
                            <m:sty m:val="p"/>
                          </m:rPr>
                          <w:rPr>
                            <w:rFonts w:ascii="Cambria Math" w:eastAsia="NimbusRomNo9L-Regu" w:hAnsi="Cambria Math" w:cs="Calibri"/>
                            <w:kern w:val="0"/>
                            <w:sz w:val="22"/>
                            <w:szCs w:val="22"/>
                          </w:rPr>
                          <m:t>-</m:t>
                        </m:r>
                        <m:sSup>
                          <m:sSupPr>
                            <m:ctrlPr>
                              <w:rPr>
                                <w:rFonts w:ascii="Cambria Math" w:eastAsia="NimbusRomNo9L-Regu" w:hAnsi="Cambria Math" w:cs="Calibri"/>
                                <w:kern w:val="0"/>
                                <w:sz w:val="22"/>
                                <w:szCs w:val="22"/>
                              </w:rPr>
                            </m:ctrlPr>
                          </m:sSupPr>
                          <m:e>
                            <m:d>
                              <m:dPr>
                                <m:ctrlPr>
                                  <w:rPr>
                                    <w:rFonts w:ascii="Cambria Math" w:eastAsia="NimbusRomNo9L-Regu" w:hAnsi="Cambria Math" w:cs="Calibri"/>
                                    <w:kern w:val="0"/>
                                    <w:sz w:val="22"/>
                                    <w:szCs w:val="22"/>
                                  </w:rPr>
                                </m:ctrlPr>
                              </m:dPr>
                              <m:e>
                                <m:r>
                                  <m:rPr>
                                    <m:sty m:val="p"/>
                                  </m:rPr>
                                  <w:rPr>
                                    <w:rFonts w:ascii="Cambria Math" w:eastAsia="NimbusRomNo9L-Regu" w:hAnsi="Cambria Math" w:cs="Calibri"/>
                                    <w:kern w:val="0"/>
                                    <w:sz w:val="22"/>
                                    <w:szCs w:val="22"/>
                                  </w:rPr>
                                  <m:t>ln</m:t>
                                </m:r>
                                <m:f>
                                  <m:fPr>
                                    <m:ctrlPr>
                                      <w:rPr>
                                        <w:rFonts w:ascii="Cambria Math" w:eastAsia="NimbusRomNo9L-Regu" w:hAnsi="Cambria Math" w:cs="Calibri"/>
                                        <w:kern w:val="0"/>
                                        <w:sz w:val="22"/>
                                        <w:szCs w:val="22"/>
                                      </w:rPr>
                                    </m:ctrlPr>
                                  </m:fPr>
                                  <m:num>
                                    <m:r>
                                      <m:rPr>
                                        <m:sty m:val="p"/>
                                      </m:rPr>
                                      <w:rPr>
                                        <w:rFonts w:ascii="Cambria Math" w:eastAsia="NimbusRomNo9L-Regu" w:hAnsi="Cambria Math" w:cs="Calibri"/>
                                        <w:kern w:val="0"/>
                                        <w:sz w:val="22"/>
                                        <w:szCs w:val="22"/>
                                      </w:rPr>
                                      <m:t>x</m:t>
                                    </m:r>
                                  </m:num>
                                  <m:den>
                                    <m:r>
                                      <m:rPr>
                                        <m:sty m:val="p"/>
                                      </m:rPr>
                                      <w:rPr>
                                        <w:rFonts w:ascii="Cambria Math" w:eastAsia="NimbusRomNo9L-Regu" w:hAnsi="Cambria Math" w:cs="Calibri"/>
                                        <w:kern w:val="0"/>
                                        <w:sz w:val="22"/>
                                        <w:szCs w:val="22"/>
                                      </w:rPr>
                                      <m:t>xc</m:t>
                                    </m:r>
                                  </m:den>
                                </m:f>
                              </m:e>
                            </m:d>
                          </m:e>
                          <m:sup>
                            <m:r>
                              <m:rPr>
                                <m:sty m:val="p"/>
                              </m:rPr>
                              <w:rPr>
                                <w:rFonts w:ascii="Cambria Math" w:eastAsia="NimbusRomNo9L-Regu" w:hAnsi="Cambria Math" w:cs="Calibri"/>
                                <w:kern w:val="0"/>
                                <w:sz w:val="22"/>
                                <w:szCs w:val="22"/>
                              </w:rPr>
                              <m:t>2</m:t>
                            </m:r>
                          </m:sup>
                        </m:sSup>
                      </m:num>
                      <m:den>
                        <m:r>
                          <m:rPr>
                            <m:sty m:val="p"/>
                          </m:rPr>
                          <w:rPr>
                            <w:rFonts w:ascii="Cambria Math" w:eastAsia="NimbusRomNo9L-Regu" w:hAnsi="Cambria Math" w:cs="Calibri"/>
                            <w:kern w:val="0"/>
                            <w:sz w:val="22"/>
                            <w:szCs w:val="22"/>
                          </w:rPr>
                          <m:t>2</m:t>
                        </m:r>
                        <m:sSup>
                          <m:sSupPr>
                            <m:ctrlPr>
                              <w:rPr>
                                <w:rFonts w:ascii="Cambria Math" w:eastAsia="NimbusRomNo9L-Regu" w:hAnsi="Cambria Math" w:cs="Calibri"/>
                                <w:kern w:val="0"/>
                                <w:sz w:val="22"/>
                                <w:szCs w:val="22"/>
                              </w:rPr>
                            </m:ctrlPr>
                          </m:sSupPr>
                          <m:e>
                            <m:r>
                              <m:rPr>
                                <m:sty m:val="p"/>
                              </m:rPr>
                              <w:rPr>
                                <w:rFonts w:ascii="Cambria Math" w:eastAsia="NimbusRomNo9L-Regu" w:hAnsi="Cambria Math" w:cs="Calibri"/>
                                <w:kern w:val="0"/>
                                <w:sz w:val="22"/>
                                <w:szCs w:val="22"/>
                              </w:rPr>
                              <m:t>w</m:t>
                            </m:r>
                          </m:e>
                          <m:sup>
                            <m:r>
                              <m:rPr>
                                <m:sty m:val="p"/>
                              </m:rPr>
                              <w:rPr>
                                <w:rFonts w:ascii="Cambria Math" w:eastAsia="NimbusRomNo9L-Regu" w:hAnsi="Cambria Math" w:cs="Calibri"/>
                                <w:kern w:val="0"/>
                                <w:sz w:val="22"/>
                                <w:szCs w:val="22"/>
                              </w:rPr>
                              <m:t>2</m:t>
                            </m:r>
                          </m:sup>
                        </m:sSup>
                      </m:den>
                    </m:f>
                  </m:sup>
                </m:sSup>
              </m:oMath>
            </m:oMathPara>
          </w:p>
        </w:tc>
        <w:tc>
          <w:tcPr>
            <w:tcW w:w="3195" w:type="dxa"/>
            <w:vAlign w:val="bottom"/>
          </w:tcPr>
          <w:p w14:paraId="06AEABA3" w14:textId="78B99925" w:rsidR="001E4905" w:rsidRPr="001E4905" w:rsidRDefault="001E4905" w:rsidP="00AF187F">
            <w:pPr>
              <w:pStyle w:val="Didascalia"/>
              <w:spacing w:line="360" w:lineRule="auto"/>
              <w:jc w:val="right"/>
              <w:rPr>
                <w:rFonts w:eastAsia="NimbusRomNo9L-Regu" w:cs="Calibri"/>
                <w:i w:val="0"/>
                <w:iCs w:val="0"/>
                <w:color w:val="auto"/>
                <w:kern w:val="0"/>
                <w:sz w:val="22"/>
                <w:szCs w:val="22"/>
              </w:rPr>
            </w:pPr>
            <w:bookmarkStart w:id="17" w:name="_Ref195276595"/>
            <w:r w:rsidRPr="001E4905">
              <w:rPr>
                <w:i w:val="0"/>
                <w:iCs w:val="0"/>
                <w:sz w:val="22"/>
                <w:szCs w:val="22"/>
              </w:rPr>
              <w:t>(</w:t>
            </w:r>
            <w:r w:rsidRPr="001E4905">
              <w:rPr>
                <w:i w:val="0"/>
                <w:iCs w:val="0"/>
                <w:sz w:val="22"/>
                <w:szCs w:val="22"/>
              </w:rPr>
              <w:fldChar w:fldCharType="begin"/>
            </w:r>
            <w:r w:rsidRPr="001E4905">
              <w:rPr>
                <w:i w:val="0"/>
                <w:iCs w:val="0"/>
                <w:sz w:val="22"/>
                <w:szCs w:val="22"/>
              </w:rPr>
              <w:instrText xml:space="preserve"> SEQ Equazione \* ARABIC </w:instrText>
            </w:r>
            <w:r w:rsidRPr="001E4905">
              <w:rPr>
                <w:i w:val="0"/>
                <w:iCs w:val="0"/>
                <w:sz w:val="22"/>
                <w:szCs w:val="22"/>
              </w:rPr>
              <w:fldChar w:fldCharType="separate"/>
            </w:r>
            <w:r w:rsidRPr="001E4905">
              <w:rPr>
                <w:i w:val="0"/>
                <w:iCs w:val="0"/>
                <w:noProof/>
                <w:sz w:val="22"/>
                <w:szCs w:val="22"/>
              </w:rPr>
              <w:t>2</w:t>
            </w:r>
            <w:r w:rsidRPr="001E4905">
              <w:rPr>
                <w:i w:val="0"/>
                <w:iCs w:val="0"/>
                <w:sz w:val="22"/>
                <w:szCs w:val="22"/>
              </w:rPr>
              <w:fldChar w:fldCharType="end"/>
            </w:r>
            <w:r w:rsidRPr="001E4905">
              <w:rPr>
                <w:i w:val="0"/>
                <w:iCs w:val="0"/>
                <w:sz w:val="22"/>
                <w:szCs w:val="22"/>
              </w:rPr>
              <w:t>)</w:t>
            </w:r>
            <w:bookmarkEnd w:id="17"/>
          </w:p>
        </w:tc>
      </w:tr>
    </w:tbl>
    <w:p w14:paraId="77E7E4B1" w14:textId="21A12DDA" w:rsidR="005E6468" w:rsidRPr="00503F3F" w:rsidRDefault="005E6468" w:rsidP="00CA7162">
      <w:pPr>
        <w:spacing w:line="360" w:lineRule="auto"/>
        <w:jc w:val="both"/>
        <w:rPr>
          <w:rFonts w:eastAsia="NimbusRomNo9L-Regu" w:cs="Calibri"/>
          <w:kern w:val="0"/>
          <w:sz w:val="22"/>
          <w:szCs w:val="22"/>
        </w:rPr>
      </w:pPr>
      <w:r w:rsidRPr="00503F3F">
        <w:rPr>
          <w:rFonts w:eastAsia="NimbusRomNo9L-Regu" w:cs="Calibri"/>
          <w:kern w:val="0"/>
          <w:sz w:val="22"/>
          <w:szCs w:val="22"/>
        </w:rPr>
        <w:t xml:space="preserve">where </w:t>
      </w:r>
      <m:oMath>
        <m:sSub>
          <m:sSubPr>
            <m:ctrlPr>
              <w:rPr>
                <w:rFonts w:ascii="Cambria Math" w:eastAsia="NimbusRomNo9L-Regu" w:hAnsi="Cambria Math" w:cs="Calibri"/>
                <w:kern w:val="0"/>
                <w:sz w:val="22"/>
                <w:szCs w:val="22"/>
              </w:rPr>
            </m:ctrlPr>
          </m:sSubPr>
          <m:e>
            <m:r>
              <m:rPr>
                <m:sty m:val="p"/>
              </m:rPr>
              <w:rPr>
                <w:rFonts w:ascii="Cambria Math" w:eastAsia="NimbusRomNo9L-Regu" w:hAnsi="Cambria Math" w:cs="Calibri"/>
                <w:kern w:val="0"/>
                <w:sz w:val="22"/>
                <w:szCs w:val="22"/>
              </w:rPr>
              <m:t>y</m:t>
            </m:r>
          </m:e>
          <m:sub>
            <m:r>
              <m:rPr>
                <m:sty m:val="p"/>
              </m:rPr>
              <w:rPr>
                <w:rFonts w:ascii="Cambria Math" w:eastAsia="NimbusRomNo9L-Regu" w:hAnsi="Cambria Math" w:cs="Calibri"/>
                <w:kern w:val="0"/>
                <w:sz w:val="22"/>
                <w:szCs w:val="22"/>
              </w:rPr>
              <m:t>0</m:t>
            </m:r>
          </m:sub>
        </m:sSub>
      </m:oMath>
      <w:r w:rsidRPr="00503F3F">
        <w:rPr>
          <w:rFonts w:eastAsia="NimbusRomNo9L-Regu" w:cs="Calibri"/>
          <w:kern w:val="0"/>
          <w:sz w:val="22"/>
          <w:szCs w:val="22"/>
        </w:rPr>
        <w:t xml:space="preserve"> is the offset from the y axis, </w:t>
      </w:r>
      <m:oMath>
        <m:r>
          <m:rPr>
            <m:sty m:val="p"/>
          </m:rPr>
          <w:rPr>
            <w:rFonts w:ascii="Cambria Math" w:eastAsia="NimbusRomNo9L-Regu" w:hAnsi="Cambria Math" w:cs="Calibri"/>
            <w:kern w:val="0"/>
            <w:sz w:val="22"/>
            <w:szCs w:val="22"/>
          </w:rPr>
          <m:t xml:space="preserve">xc </m:t>
        </m:r>
      </m:oMath>
      <w:r w:rsidRPr="00503F3F">
        <w:rPr>
          <w:rFonts w:eastAsia="NimbusRomNo9L-Regu" w:cs="Calibri"/>
          <w:kern w:val="0"/>
          <w:sz w:val="22"/>
          <w:szCs w:val="22"/>
        </w:rPr>
        <w:t xml:space="preserve">is the centre of the curve, </w:t>
      </w:r>
      <m:oMath>
        <m:r>
          <m:rPr>
            <m:sty m:val="p"/>
          </m:rPr>
          <w:rPr>
            <w:rFonts w:ascii="Cambria Math" w:eastAsia="NimbusRomNo9L-Regu" w:hAnsi="Cambria Math" w:cs="Calibri"/>
            <w:kern w:val="0"/>
            <w:sz w:val="22"/>
            <w:szCs w:val="22"/>
          </w:rPr>
          <m:t>w</m:t>
        </m:r>
      </m:oMath>
      <w:r w:rsidR="00921EED" w:rsidRPr="00503F3F">
        <w:rPr>
          <w:rFonts w:eastAsia="NimbusRomNo9L-Regu" w:cs="Calibri"/>
          <w:kern w:val="0"/>
          <w:sz w:val="22"/>
          <w:szCs w:val="22"/>
        </w:rPr>
        <w:t xml:space="preserve"> </w:t>
      </w:r>
      <w:r w:rsidRPr="00503F3F">
        <w:rPr>
          <w:rFonts w:eastAsia="NimbusRomNo9L-Regu" w:cs="Calibri"/>
          <w:kern w:val="0"/>
          <w:sz w:val="22"/>
          <w:szCs w:val="22"/>
        </w:rPr>
        <w:t xml:space="preserve">is the log standard deviation and </w:t>
      </w:r>
      <m:oMath>
        <m:r>
          <m:rPr>
            <m:sty m:val="p"/>
          </m:rPr>
          <w:rPr>
            <w:rFonts w:ascii="Cambria Math" w:eastAsia="NimbusRomNo9L-Regu" w:hAnsi="Cambria Math" w:cs="Calibri"/>
            <w:kern w:val="0"/>
            <w:sz w:val="22"/>
            <w:szCs w:val="22"/>
          </w:rPr>
          <m:t>A</m:t>
        </m:r>
      </m:oMath>
      <w:r w:rsidRPr="00503F3F">
        <w:rPr>
          <w:rFonts w:eastAsia="NimbusRomNo9L-Regu" w:cs="Calibri"/>
          <w:kern w:val="0"/>
          <w:sz w:val="22"/>
          <w:szCs w:val="22"/>
        </w:rPr>
        <w:t xml:space="preserve"> is the area. </w:t>
      </w:r>
      <w:r w:rsidR="001E4905">
        <w:rPr>
          <w:rFonts w:eastAsia="NimbusRomNo9L-Regu" w:cs="Calibri"/>
          <w:kern w:val="0"/>
          <w:sz w:val="22"/>
          <w:szCs w:val="22"/>
        </w:rPr>
        <w:t xml:space="preserve"> </w:t>
      </w:r>
      <w:r w:rsidR="00B376EB">
        <w:rPr>
          <w:rFonts w:eastAsia="NimbusRomNo9L-Regu" w:cs="Calibri"/>
          <w:kern w:val="0"/>
          <w:sz w:val="22"/>
          <w:szCs w:val="22"/>
        </w:rPr>
        <w:t>T</w:t>
      </w:r>
      <w:r w:rsidRPr="00503F3F">
        <w:rPr>
          <w:rFonts w:eastAsia="NimbusRomNo9L-Regu" w:cs="Calibri"/>
          <w:kern w:val="0"/>
          <w:sz w:val="22"/>
          <w:szCs w:val="22"/>
        </w:rPr>
        <w:t>he effect</w:t>
      </w:r>
      <w:r w:rsidR="00B376EB">
        <w:rPr>
          <w:rFonts w:eastAsia="NimbusRomNo9L-Regu" w:cs="Calibri"/>
          <w:kern w:val="0"/>
          <w:sz w:val="22"/>
          <w:szCs w:val="22"/>
        </w:rPr>
        <w:t>s</w:t>
      </w:r>
      <w:r w:rsidRPr="00503F3F">
        <w:rPr>
          <w:rFonts w:eastAsia="NimbusRomNo9L-Regu" w:cs="Calibri"/>
          <w:kern w:val="0"/>
          <w:sz w:val="22"/>
          <w:szCs w:val="22"/>
        </w:rPr>
        <w:t xml:space="preserve"> of the production processes and of the recycling stages on the </w:t>
      </w:r>
      <w:proofErr w:type="spellStart"/>
      <w:r w:rsidRPr="00503F3F">
        <w:rPr>
          <w:rFonts w:eastAsia="NimbusRomNo9L-Regu" w:cs="Calibri"/>
          <w:kern w:val="0"/>
          <w:sz w:val="22"/>
          <w:szCs w:val="22"/>
        </w:rPr>
        <w:t>fiber</w:t>
      </w:r>
      <w:proofErr w:type="spellEnd"/>
      <w:r w:rsidRPr="00503F3F">
        <w:rPr>
          <w:rFonts w:eastAsia="NimbusRomNo9L-Regu" w:cs="Calibri"/>
          <w:kern w:val="0"/>
          <w:sz w:val="22"/>
          <w:szCs w:val="22"/>
        </w:rPr>
        <w:t xml:space="preserve"> length</w:t>
      </w:r>
      <w:r w:rsidR="00B376EB">
        <w:rPr>
          <w:rFonts w:eastAsia="NimbusRomNo9L-Regu" w:cs="Calibri"/>
          <w:kern w:val="0"/>
          <w:sz w:val="22"/>
          <w:szCs w:val="22"/>
        </w:rPr>
        <w:t xml:space="preserve"> </w:t>
      </w:r>
      <w:r w:rsidR="00B376EB" w:rsidRPr="00503F3F">
        <w:rPr>
          <w:rFonts w:eastAsia="NimbusRomNo9L-Regu" w:cs="Calibri"/>
          <w:kern w:val="0"/>
          <w:sz w:val="22"/>
          <w:szCs w:val="22"/>
        </w:rPr>
        <w:t>can be seen</w:t>
      </w:r>
      <w:r w:rsidR="00B376EB">
        <w:rPr>
          <w:rFonts w:eastAsia="NimbusRomNo9L-Regu" w:cs="Calibri"/>
          <w:kern w:val="0"/>
          <w:sz w:val="22"/>
          <w:szCs w:val="22"/>
        </w:rPr>
        <w:t xml:space="preserve"> i</w:t>
      </w:r>
      <w:r w:rsidR="00B376EB" w:rsidRPr="00503F3F">
        <w:rPr>
          <w:rFonts w:eastAsia="NimbusRomNo9L-Regu" w:cs="Calibri"/>
          <w:kern w:val="0"/>
          <w:sz w:val="22"/>
          <w:szCs w:val="22"/>
        </w:rPr>
        <w:t xml:space="preserve">n </w:t>
      </w:r>
      <w:r w:rsidR="00B376EB" w:rsidRPr="00143D9C">
        <w:rPr>
          <w:rFonts w:eastAsia="NimbusRomNo9L-Regu" w:cs="Calibri"/>
          <w:kern w:val="0"/>
          <w:sz w:val="22"/>
          <w:szCs w:val="22"/>
        </w:rPr>
        <w:fldChar w:fldCharType="begin"/>
      </w:r>
      <w:r w:rsidR="00B376EB" w:rsidRPr="00143D9C">
        <w:rPr>
          <w:rFonts w:eastAsia="NimbusRomNo9L-Regu" w:cs="Calibri"/>
          <w:kern w:val="0"/>
          <w:sz w:val="22"/>
          <w:szCs w:val="22"/>
        </w:rPr>
        <w:instrText xml:space="preserve"> REF _Ref195276653 \h  \* MERGEFORMAT </w:instrText>
      </w:r>
      <w:r w:rsidR="00B376EB" w:rsidRPr="00143D9C">
        <w:rPr>
          <w:rFonts w:eastAsia="NimbusRomNo9L-Regu" w:cs="Calibri"/>
          <w:kern w:val="0"/>
          <w:sz w:val="22"/>
          <w:szCs w:val="22"/>
        </w:rPr>
      </w:r>
      <w:r w:rsidR="00B376EB" w:rsidRPr="00143D9C">
        <w:rPr>
          <w:rFonts w:eastAsia="NimbusRomNo9L-Regu" w:cs="Calibri"/>
          <w:kern w:val="0"/>
          <w:sz w:val="22"/>
          <w:szCs w:val="22"/>
        </w:rPr>
        <w:fldChar w:fldCharType="separate"/>
      </w:r>
      <w:r w:rsidR="00953FC6" w:rsidRPr="00953FC6">
        <w:rPr>
          <w:sz w:val="22"/>
          <w:szCs w:val="22"/>
        </w:rPr>
        <w:t xml:space="preserve">Figure </w:t>
      </w:r>
      <w:r w:rsidR="00953FC6" w:rsidRPr="00953FC6">
        <w:rPr>
          <w:noProof/>
          <w:sz w:val="22"/>
          <w:szCs w:val="22"/>
        </w:rPr>
        <w:t>8</w:t>
      </w:r>
      <w:r w:rsidR="00B376EB" w:rsidRPr="00143D9C">
        <w:rPr>
          <w:rFonts w:eastAsia="NimbusRomNo9L-Regu" w:cs="Calibri"/>
          <w:kern w:val="0"/>
          <w:sz w:val="22"/>
          <w:szCs w:val="22"/>
        </w:rPr>
        <w:fldChar w:fldCharType="end"/>
      </w:r>
      <w:r w:rsidRPr="00503F3F">
        <w:rPr>
          <w:rFonts w:eastAsia="NimbusRomNo9L-Regu" w:cs="Calibri"/>
          <w:kern w:val="0"/>
          <w:sz w:val="22"/>
          <w:szCs w:val="22"/>
        </w:rPr>
        <w:t>. After compounding</w:t>
      </w:r>
      <w:r w:rsidR="00B376EB">
        <w:rPr>
          <w:rFonts w:eastAsia="NimbusRomNo9L-Regu" w:cs="Calibri"/>
          <w:kern w:val="0"/>
          <w:sz w:val="22"/>
          <w:szCs w:val="22"/>
        </w:rPr>
        <w:t>,</w:t>
      </w:r>
      <w:r w:rsidRPr="00503F3F">
        <w:rPr>
          <w:rFonts w:eastAsia="NimbusRomNo9L-Regu" w:cs="Calibri"/>
          <w:kern w:val="0"/>
          <w:sz w:val="22"/>
          <w:szCs w:val="22"/>
        </w:rPr>
        <w:t xml:space="preserve"> the </w:t>
      </w:r>
      <w:r w:rsidR="00B376EB">
        <w:rPr>
          <w:rFonts w:eastAsia="NimbusRomNo9L-Regu" w:cs="Calibri"/>
          <w:kern w:val="0"/>
          <w:sz w:val="22"/>
          <w:szCs w:val="22"/>
        </w:rPr>
        <w:t>initial</w:t>
      </w:r>
      <w:r w:rsidRPr="00503F3F">
        <w:rPr>
          <w:rFonts w:eastAsia="NimbusRomNo9L-Regu" w:cs="Calibri"/>
          <w:kern w:val="0"/>
          <w:sz w:val="22"/>
          <w:szCs w:val="22"/>
        </w:rPr>
        <w:t xml:space="preserve"> </w:t>
      </w:r>
      <w:proofErr w:type="spellStart"/>
      <w:r w:rsidRPr="00503F3F">
        <w:rPr>
          <w:rFonts w:eastAsia="NimbusRomNo9L-Regu" w:cs="Calibri"/>
          <w:kern w:val="0"/>
          <w:sz w:val="22"/>
          <w:szCs w:val="22"/>
        </w:rPr>
        <w:t>fiber</w:t>
      </w:r>
      <w:proofErr w:type="spellEnd"/>
      <w:r w:rsidRPr="00503F3F">
        <w:rPr>
          <w:rFonts w:eastAsia="NimbusRomNo9L-Regu" w:cs="Calibri"/>
          <w:kern w:val="0"/>
          <w:sz w:val="22"/>
          <w:szCs w:val="22"/>
        </w:rPr>
        <w:t xml:space="preserve"> length of 6 mm is</w:t>
      </w:r>
      <w:r w:rsidR="00B376EB">
        <w:rPr>
          <w:rFonts w:eastAsia="NimbusRomNo9L-Regu" w:cs="Calibri"/>
          <w:kern w:val="0"/>
          <w:sz w:val="22"/>
          <w:szCs w:val="22"/>
        </w:rPr>
        <w:t xml:space="preserve"> severely</w:t>
      </w:r>
      <w:r w:rsidRPr="00503F3F">
        <w:rPr>
          <w:rFonts w:eastAsia="NimbusRomNo9L-Regu" w:cs="Calibri"/>
          <w:kern w:val="0"/>
          <w:sz w:val="22"/>
          <w:szCs w:val="22"/>
        </w:rPr>
        <w:t xml:space="preserve"> reduced by </w:t>
      </w:r>
      <w:r w:rsidR="00B376EB">
        <w:rPr>
          <w:rFonts w:eastAsia="NimbusRomNo9L-Regu" w:cs="Calibri"/>
          <w:kern w:val="0"/>
          <w:sz w:val="22"/>
          <w:szCs w:val="22"/>
        </w:rPr>
        <w:t xml:space="preserve">below </w:t>
      </w:r>
      <w:r w:rsidR="00B376EB" w:rsidRPr="00503F3F">
        <w:rPr>
          <w:rFonts w:eastAsia="NimbusRomNo9L-Regu" w:cs="Calibri"/>
          <w:kern w:val="0"/>
          <w:sz w:val="22"/>
          <w:szCs w:val="22"/>
        </w:rPr>
        <w:t xml:space="preserve">300 </w:t>
      </w:r>
      <w:proofErr w:type="spellStart"/>
      <w:r w:rsidR="00B376EB" w:rsidRPr="00503F3F">
        <w:rPr>
          <w:rFonts w:eastAsia="NimbusRomNo9L-Regu" w:cs="Calibri"/>
          <w:kern w:val="0"/>
          <w:sz w:val="22"/>
          <w:szCs w:val="22"/>
        </w:rPr>
        <w:t>μm</w:t>
      </w:r>
      <w:proofErr w:type="spellEnd"/>
      <w:r w:rsidRPr="00503F3F">
        <w:rPr>
          <w:rFonts w:eastAsia="NimbusRomNo9L-Regu" w:cs="Calibri"/>
          <w:kern w:val="0"/>
          <w:sz w:val="22"/>
          <w:szCs w:val="22"/>
        </w:rPr>
        <w:t xml:space="preserve"> due to the high mechanical stresses </w:t>
      </w:r>
      <w:r w:rsidR="00B376EB">
        <w:rPr>
          <w:rFonts w:eastAsia="NimbusRomNo9L-Regu" w:cs="Calibri"/>
          <w:kern w:val="0"/>
          <w:sz w:val="22"/>
          <w:szCs w:val="22"/>
        </w:rPr>
        <w:t>induced</w:t>
      </w:r>
      <w:r w:rsidRPr="00503F3F">
        <w:rPr>
          <w:rFonts w:eastAsia="NimbusRomNo9L-Regu" w:cs="Calibri"/>
          <w:kern w:val="0"/>
          <w:sz w:val="22"/>
          <w:szCs w:val="22"/>
        </w:rPr>
        <w:t xml:space="preserve"> by the rotors. The PA11_CF_ compounded distribution is broader with more </w:t>
      </w:r>
      <w:proofErr w:type="spellStart"/>
      <w:r w:rsidRPr="00503F3F">
        <w:rPr>
          <w:rFonts w:eastAsia="NimbusRomNo9L-Regu" w:cs="Calibri"/>
          <w:kern w:val="0"/>
          <w:sz w:val="22"/>
          <w:szCs w:val="22"/>
        </w:rPr>
        <w:t>fibers</w:t>
      </w:r>
      <w:proofErr w:type="spellEnd"/>
      <w:r w:rsidRPr="00503F3F">
        <w:rPr>
          <w:rFonts w:eastAsia="NimbusRomNo9L-Regu" w:cs="Calibri"/>
          <w:kern w:val="0"/>
          <w:sz w:val="22"/>
          <w:szCs w:val="22"/>
        </w:rPr>
        <w:t xml:space="preserve"> in the 150 - 300 </w:t>
      </w:r>
      <w:proofErr w:type="spellStart"/>
      <w:r w:rsidRPr="00503F3F">
        <w:rPr>
          <w:rFonts w:eastAsia="NimbusRomNo9L-Regu" w:cs="Calibri"/>
          <w:kern w:val="0"/>
          <w:sz w:val="22"/>
          <w:szCs w:val="22"/>
        </w:rPr>
        <w:t>μm</w:t>
      </w:r>
      <w:proofErr w:type="spellEnd"/>
      <w:r w:rsidRPr="00503F3F">
        <w:rPr>
          <w:rFonts w:eastAsia="NimbusRomNo9L-Regu" w:cs="Calibri"/>
          <w:kern w:val="0"/>
          <w:sz w:val="22"/>
          <w:szCs w:val="22"/>
        </w:rPr>
        <w:t xml:space="preserve"> range compared to the other curves. The extrusion step narrows the curve and increases the number of </w:t>
      </w:r>
      <w:proofErr w:type="spellStart"/>
      <w:r w:rsidRPr="00503F3F">
        <w:rPr>
          <w:rFonts w:eastAsia="NimbusRomNo9L-Regu" w:cs="Calibri"/>
          <w:kern w:val="0"/>
          <w:sz w:val="22"/>
          <w:szCs w:val="22"/>
        </w:rPr>
        <w:t>fibers</w:t>
      </w:r>
      <w:proofErr w:type="spellEnd"/>
      <w:r w:rsidRPr="00503F3F">
        <w:rPr>
          <w:rFonts w:eastAsia="NimbusRomNo9L-Regu" w:cs="Calibri"/>
          <w:kern w:val="0"/>
          <w:sz w:val="22"/>
          <w:szCs w:val="22"/>
        </w:rPr>
        <w:t xml:space="preserve"> in the 50 - 60 </w:t>
      </w:r>
      <w:proofErr w:type="spellStart"/>
      <w:r w:rsidRPr="00503F3F">
        <w:rPr>
          <w:rFonts w:eastAsia="NimbusRomNo9L-Regu" w:cs="Calibri"/>
          <w:kern w:val="0"/>
          <w:sz w:val="22"/>
          <w:szCs w:val="22"/>
        </w:rPr>
        <w:t>μm</w:t>
      </w:r>
      <w:proofErr w:type="spellEnd"/>
      <w:r w:rsidRPr="00503F3F">
        <w:rPr>
          <w:rFonts w:eastAsia="NimbusRomNo9L-Regu" w:cs="Calibri"/>
          <w:kern w:val="0"/>
          <w:sz w:val="22"/>
          <w:szCs w:val="22"/>
        </w:rPr>
        <w:t>. The printing stage do not influence much these values since the material is not subjected to high internal shear stresses. Subsequent</w:t>
      </w:r>
      <w:r w:rsidR="00B376EB">
        <w:rPr>
          <w:rFonts w:eastAsia="NimbusRomNo9L-Regu" w:cs="Calibri"/>
          <w:kern w:val="0"/>
          <w:sz w:val="22"/>
          <w:szCs w:val="22"/>
        </w:rPr>
        <w:t xml:space="preserve"> recycling steps</w:t>
      </w:r>
      <w:r w:rsidRPr="00503F3F">
        <w:rPr>
          <w:rFonts w:eastAsia="NimbusRomNo9L-Regu" w:cs="Calibri"/>
          <w:kern w:val="0"/>
          <w:sz w:val="22"/>
          <w:szCs w:val="22"/>
        </w:rPr>
        <w:t xml:space="preserve"> tend to further enhance this behaviour but not as much as the first extrusion.</w:t>
      </w:r>
    </w:p>
    <w:p w14:paraId="556FCF74" w14:textId="6885B48E" w:rsidR="00AB0023" w:rsidRPr="00503F3F" w:rsidRDefault="00600084" w:rsidP="00CA7162">
      <w:pPr>
        <w:keepNext/>
        <w:spacing w:line="360" w:lineRule="auto"/>
        <w:jc w:val="center"/>
        <w:rPr>
          <w:sz w:val="22"/>
          <w:szCs w:val="22"/>
        </w:rPr>
      </w:pPr>
      <w:r w:rsidRPr="00503F3F">
        <w:rPr>
          <w:noProof/>
          <w:sz w:val="22"/>
          <w:szCs w:val="22"/>
        </w:rPr>
        <w:lastRenderedPageBreak/>
        <w:drawing>
          <wp:inline distT="0" distB="0" distL="0" distR="0" wp14:anchorId="17333D42" wp14:editId="1E4845D1">
            <wp:extent cx="2806486" cy="2340000"/>
            <wp:effectExtent l="0" t="0" r="0" b="3175"/>
            <wp:docPr id="896716747" name="Immagine 22" descr="Immagine che contiene testo, diagramma, line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6716747" name="Immagine 22" descr="Immagine che contiene testo, diagramma, linea, Diagramma&#10;&#10;Il contenuto generato dall'IA potrebbe non essere corretto."/>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806486" cy="2340000"/>
                    </a:xfrm>
                    <a:prstGeom prst="rect">
                      <a:avLst/>
                    </a:prstGeom>
                    <a:noFill/>
                    <a:ln>
                      <a:noFill/>
                    </a:ln>
                  </pic:spPr>
                </pic:pic>
              </a:graphicData>
            </a:graphic>
          </wp:inline>
        </w:drawing>
      </w:r>
      <w:r w:rsidRPr="00503F3F">
        <w:rPr>
          <w:noProof/>
          <w:sz w:val="22"/>
          <w:szCs w:val="22"/>
        </w:rPr>
        <w:drawing>
          <wp:inline distT="0" distB="0" distL="0" distR="0" wp14:anchorId="48C9F0B0" wp14:editId="45490B6E">
            <wp:extent cx="2806486" cy="2340000"/>
            <wp:effectExtent l="0" t="0" r="0" b="3175"/>
            <wp:docPr id="1766467408" name="Immagine 23" descr="Immagine che contiene testo, diagramma, line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6467408" name="Immagine 23" descr="Immagine che contiene testo, diagramma, linea, Diagramma&#10;&#10;Il contenuto generato dall'IA potrebbe non essere corretto."/>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806486" cy="2340000"/>
                    </a:xfrm>
                    <a:prstGeom prst="rect">
                      <a:avLst/>
                    </a:prstGeom>
                    <a:noFill/>
                    <a:ln>
                      <a:noFill/>
                    </a:ln>
                  </pic:spPr>
                </pic:pic>
              </a:graphicData>
            </a:graphic>
          </wp:inline>
        </w:drawing>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503F3F" w:rsidRPr="00503F3F" w14:paraId="20B826F4" w14:textId="77777777" w:rsidTr="006E0659">
        <w:tc>
          <w:tcPr>
            <w:tcW w:w="4814" w:type="dxa"/>
          </w:tcPr>
          <w:p w14:paraId="0DD114E7" w14:textId="77777777" w:rsidR="001354DC" w:rsidRPr="00503F3F" w:rsidRDefault="001354DC" w:rsidP="00CA7162">
            <w:pPr>
              <w:spacing w:line="360" w:lineRule="auto"/>
              <w:jc w:val="center"/>
              <w:rPr>
                <w:sz w:val="22"/>
                <w:szCs w:val="22"/>
              </w:rPr>
            </w:pPr>
            <w:r w:rsidRPr="00503F3F">
              <w:rPr>
                <w:sz w:val="22"/>
                <w:szCs w:val="22"/>
              </w:rPr>
              <w:t>(a)</w:t>
            </w:r>
          </w:p>
        </w:tc>
        <w:tc>
          <w:tcPr>
            <w:tcW w:w="4814" w:type="dxa"/>
          </w:tcPr>
          <w:p w14:paraId="291B8B35" w14:textId="77777777" w:rsidR="001354DC" w:rsidRPr="00503F3F" w:rsidRDefault="001354DC" w:rsidP="00CA7162">
            <w:pPr>
              <w:keepNext/>
              <w:spacing w:line="360" w:lineRule="auto"/>
              <w:jc w:val="center"/>
              <w:rPr>
                <w:sz w:val="22"/>
                <w:szCs w:val="22"/>
              </w:rPr>
            </w:pPr>
            <w:r w:rsidRPr="00503F3F">
              <w:rPr>
                <w:sz w:val="22"/>
                <w:szCs w:val="22"/>
              </w:rPr>
              <w:t>(b)</w:t>
            </w:r>
          </w:p>
        </w:tc>
      </w:tr>
    </w:tbl>
    <w:p w14:paraId="3032DC30" w14:textId="3D73194A" w:rsidR="00921EED" w:rsidRPr="00503F3F" w:rsidRDefault="00AB0023" w:rsidP="00CA7162">
      <w:pPr>
        <w:pStyle w:val="Didascalia"/>
        <w:spacing w:line="360" w:lineRule="auto"/>
        <w:jc w:val="center"/>
        <w:rPr>
          <w:rFonts w:eastAsia="NimbusRomNo9L-Regu" w:cs="Calibri"/>
          <w:i w:val="0"/>
          <w:iCs w:val="0"/>
          <w:color w:val="auto"/>
          <w:kern w:val="0"/>
          <w:sz w:val="20"/>
          <w:szCs w:val="20"/>
        </w:rPr>
      </w:pPr>
      <w:bookmarkStart w:id="18" w:name="_Ref195276653"/>
      <w:r w:rsidRPr="00503F3F">
        <w:rPr>
          <w:i w:val="0"/>
          <w:iCs w:val="0"/>
          <w:color w:val="auto"/>
          <w:sz w:val="20"/>
          <w:szCs w:val="20"/>
        </w:rPr>
        <w:t xml:space="preserve">Figure </w:t>
      </w:r>
      <w:r w:rsidR="007D73A7" w:rsidRPr="00503F3F">
        <w:rPr>
          <w:i w:val="0"/>
          <w:iCs w:val="0"/>
          <w:color w:val="auto"/>
          <w:sz w:val="20"/>
          <w:szCs w:val="20"/>
        </w:rPr>
        <w:fldChar w:fldCharType="begin"/>
      </w:r>
      <w:r w:rsidR="007D73A7" w:rsidRPr="00503F3F">
        <w:rPr>
          <w:i w:val="0"/>
          <w:iCs w:val="0"/>
          <w:color w:val="auto"/>
          <w:sz w:val="20"/>
          <w:szCs w:val="20"/>
        </w:rPr>
        <w:instrText xml:space="preserve"> SEQ Figure \* ARABIC </w:instrText>
      </w:r>
      <w:r w:rsidR="007D73A7" w:rsidRPr="00503F3F">
        <w:rPr>
          <w:i w:val="0"/>
          <w:iCs w:val="0"/>
          <w:color w:val="auto"/>
          <w:sz w:val="20"/>
          <w:szCs w:val="20"/>
        </w:rPr>
        <w:fldChar w:fldCharType="separate"/>
      </w:r>
      <w:r w:rsidR="007D214A">
        <w:rPr>
          <w:i w:val="0"/>
          <w:iCs w:val="0"/>
          <w:noProof/>
          <w:color w:val="auto"/>
          <w:sz w:val="20"/>
          <w:szCs w:val="20"/>
        </w:rPr>
        <w:t>8</w:t>
      </w:r>
      <w:r w:rsidR="007D73A7" w:rsidRPr="00503F3F">
        <w:rPr>
          <w:i w:val="0"/>
          <w:iCs w:val="0"/>
          <w:color w:val="auto"/>
          <w:sz w:val="20"/>
          <w:szCs w:val="20"/>
        </w:rPr>
        <w:fldChar w:fldCharType="end"/>
      </w:r>
      <w:bookmarkEnd w:id="18"/>
      <w:r w:rsidRPr="00503F3F">
        <w:rPr>
          <w:i w:val="0"/>
          <w:iCs w:val="0"/>
          <w:color w:val="auto"/>
          <w:sz w:val="20"/>
          <w:szCs w:val="20"/>
        </w:rPr>
        <w:t>: CF length frequency distributions of (a) PA11_CF10, (b) PA11_CF20 after compounding, extrusion, printing and the following recycling processes.</w:t>
      </w:r>
    </w:p>
    <w:p w14:paraId="4EAF56C3" w14:textId="37BF7BE6" w:rsidR="00921EED" w:rsidRPr="00503F3F" w:rsidRDefault="00921EED" w:rsidP="00CA7162">
      <w:pPr>
        <w:pStyle w:val="Sezione"/>
        <w:numPr>
          <w:ilvl w:val="1"/>
          <w:numId w:val="5"/>
        </w:numPr>
        <w:spacing w:line="360" w:lineRule="auto"/>
        <w:rPr>
          <w:rFonts w:asciiTheme="minorHAnsi" w:hAnsiTheme="minorHAnsi"/>
        </w:rPr>
      </w:pPr>
      <w:r w:rsidRPr="00503F3F">
        <w:rPr>
          <w:rFonts w:asciiTheme="minorHAnsi" w:hAnsiTheme="minorHAnsi"/>
        </w:rPr>
        <w:t>Quasi-static tensile tests</w:t>
      </w:r>
    </w:p>
    <w:p w14:paraId="0CA0F903" w14:textId="12D78C58" w:rsidR="00300671" w:rsidRPr="00503F3F" w:rsidRDefault="00B376EB" w:rsidP="00CA7162">
      <w:pPr>
        <w:spacing w:line="360" w:lineRule="auto"/>
        <w:jc w:val="both"/>
        <w:rPr>
          <w:rFonts w:eastAsia="NimbusRomNo9L-Regu" w:cs="Calibri"/>
          <w:kern w:val="0"/>
          <w:sz w:val="22"/>
          <w:szCs w:val="22"/>
        </w:rPr>
      </w:pPr>
      <w:r>
        <w:rPr>
          <w:rFonts w:eastAsia="NimbusRomNo9L-Regu" w:cs="Calibri"/>
          <w:kern w:val="0"/>
          <w:sz w:val="22"/>
          <w:szCs w:val="22"/>
        </w:rPr>
        <w:t>T</w:t>
      </w:r>
      <w:r w:rsidR="00921EED" w:rsidRPr="00503F3F">
        <w:rPr>
          <w:rFonts w:eastAsia="NimbusRomNo9L-Regu" w:cs="Calibri"/>
          <w:kern w:val="0"/>
          <w:sz w:val="22"/>
          <w:szCs w:val="22"/>
        </w:rPr>
        <w:t xml:space="preserve">he values of elastic modulus (E), elongation at break </w:t>
      </w:r>
      <w:r w:rsidR="00D722BE" w:rsidRPr="00503F3F">
        <w:rPr>
          <w:rFonts w:eastAsia="NimbusRomNo9L-Regu" w:cs="Calibri"/>
          <w:kern w:val="0"/>
          <w:sz w:val="22"/>
          <w:szCs w:val="22"/>
        </w:rPr>
        <w:t>(</w:t>
      </w:r>
      <m:oMath>
        <m:sSub>
          <m:sSubPr>
            <m:ctrlPr>
              <w:rPr>
                <w:rFonts w:ascii="Cambria Math" w:eastAsia="NimbusRomNo9L-Regu" w:hAnsi="Cambria Math" w:cs="Calibri"/>
                <w:kern w:val="0"/>
                <w:sz w:val="22"/>
                <w:szCs w:val="22"/>
              </w:rPr>
            </m:ctrlPr>
          </m:sSubPr>
          <m:e>
            <m:r>
              <m:rPr>
                <m:sty m:val="p"/>
              </m:rPr>
              <w:rPr>
                <w:rFonts w:ascii="Cambria Math" w:eastAsia="NimbusRomNo9L-Regu" w:hAnsi="Cambria Math" w:cs="Calibri"/>
                <w:kern w:val="0"/>
                <w:sz w:val="22"/>
                <w:szCs w:val="22"/>
              </w:rPr>
              <m:t>ε</m:t>
            </m:r>
          </m:e>
          <m:sub>
            <m:r>
              <m:rPr>
                <m:sty m:val="p"/>
              </m:rPr>
              <w:rPr>
                <w:rFonts w:ascii="Cambria Math" w:eastAsia="NimbusRomNo9L-Regu" w:hAnsi="Cambria Math" w:cs="Calibri"/>
                <w:kern w:val="0"/>
                <w:sz w:val="22"/>
                <w:szCs w:val="22"/>
              </w:rPr>
              <m:t>b</m:t>
            </m:r>
          </m:sub>
        </m:sSub>
      </m:oMath>
      <w:r w:rsidR="00D722BE" w:rsidRPr="00503F3F">
        <w:rPr>
          <w:rFonts w:eastAsia="NimbusRomNo9L-Regu" w:cs="Calibri"/>
          <w:kern w:val="0"/>
          <w:sz w:val="22"/>
          <w:szCs w:val="22"/>
        </w:rPr>
        <w:t xml:space="preserve">), </w:t>
      </w:r>
      <w:r w:rsidR="00921EED" w:rsidRPr="00503F3F">
        <w:rPr>
          <w:rFonts w:eastAsia="NimbusRomNo9L-Regu" w:cs="Calibri"/>
          <w:kern w:val="0"/>
          <w:sz w:val="22"/>
          <w:szCs w:val="22"/>
        </w:rPr>
        <w:t>and ultimate tensile strength (UTS) on virgin (before the recycling processes) HP and 3D printed samples</w:t>
      </w:r>
      <w:r>
        <w:rPr>
          <w:rFonts w:eastAsia="NimbusRomNo9L-Regu" w:cs="Calibri"/>
          <w:kern w:val="0"/>
          <w:sz w:val="22"/>
          <w:szCs w:val="22"/>
        </w:rPr>
        <w:t xml:space="preserve"> </w:t>
      </w:r>
      <w:r w:rsidRPr="00503F3F">
        <w:rPr>
          <w:rFonts w:eastAsia="NimbusRomNo9L-Regu" w:cs="Calibri"/>
          <w:kern w:val="0"/>
          <w:sz w:val="22"/>
          <w:szCs w:val="22"/>
        </w:rPr>
        <w:t>are reported</w:t>
      </w:r>
      <w:r>
        <w:rPr>
          <w:rFonts w:eastAsia="NimbusRomNo9L-Regu" w:cs="Calibri"/>
          <w:kern w:val="0"/>
          <w:sz w:val="22"/>
          <w:szCs w:val="22"/>
        </w:rPr>
        <w:t xml:space="preserve"> </w:t>
      </w:r>
      <w:r w:rsidRPr="00503F3F">
        <w:rPr>
          <w:rFonts w:eastAsia="NimbusRomNo9L-Regu" w:cs="Calibri"/>
          <w:kern w:val="0"/>
          <w:sz w:val="22"/>
          <w:szCs w:val="22"/>
        </w:rPr>
        <w:t xml:space="preserve">In </w:t>
      </w:r>
      <w:r w:rsidRPr="00300671">
        <w:rPr>
          <w:rFonts w:eastAsia="NimbusRomNo9L-Regu" w:cs="Calibri"/>
          <w:kern w:val="0"/>
          <w:sz w:val="22"/>
          <w:szCs w:val="22"/>
        </w:rPr>
        <w:fldChar w:fldCharType="begin"/>
      </w:r>
      <w:r w:rsidRPr="00300671">
        <w:rPr>
          <w:rFonts w:eastAsia="NimbusRomNo9L-Regu" w:cs="Calibri"/>
          <w:kern w:val="0"/>
          <w:sz w:val="22"/>
          <w:szCs w:val="22"/>
        </w:rPr>
        <w:instrText xml:space="preserve"> REF _Ref195277123 \h  \* MERGEFORMAT </w:instrText>
      </w:r>
      <w:r w:rsidRPr="00300671">
        <w:rPr>
          <w:rFonts w:eastAsia="NimbusRomNo9L-Regu" w:cs="Calibri"/>
          <w:kern w:val="0"/>
          <w:sz w:val="22"/>
          <w:szCs w:val="22"/>
        </w:rPr>
      </w:r>
      <w:r w:rsidRPr="00300671">
        <w:rPr>
          <w:rFonts w:eastAsia="NimbusRomNo9L-Regu" w:cs="Calibri"/>
          <w:kern w:val="0"/>
          <w:sz w:val="22"/>
          <w:szCs w:val="22"/>
        </w:rPr>
        <w:fldChar w:fldCharType="separate"/>
      </w:r>
      <w:r w:rsidR="00953FC6" w:rsidRPr="00953FC6">
        <w:rPr>
          <w:sz w:val="22"/>
          <w:szCs w:val="22"/>
        </w:rPr>
        <w:t xml:space="preserve">Figure </w:t>
      </w:r>
      <w:r w:rsidR="00953FC6" w:rsidRPr="00953FC6">
        <w:rPr>
          <w:noProof/>
          <w:sz w:val="22"/>
          <w:szCs w:val="22"/>
        </w:rPr>
        <w:t>9</w:t>
      </w:r>
      <w:r w:rsidRPr="00300671">
        <w:rPr>
          <w:rFonts w:eastAsia="NimbusRomNo9L-Regu" w:cs="Calibri"/>
          <w:kern w:val="0"/>
          <w:sz w:val="22"/>
          <w:szCs w:val="22"/>
        </w:rPr>
        <w:fldChar w:fldCharType="end"/>
      </w:r>
      <w:r w:rsidR="00921EED" w:rsidRPr="00503F3F">
        <w:rPr>
          <w:rFonts w:eastAsia="NimbusRomNo9L-Regu" w:cs="Calibri"/>
          <w:kern w:val="0"/>
          <w:sz w:val="22"/>
          <w:szCs w:val="22"/>
        </w:rPr>
        <w:t xml:space="preserve">. PA11 produced by FFF, compared to the hot pressed, has similar elastic modulus but slightly lower strength. The elongation at break is instead much higher for the 3D printed specimens but with a very large standard deviation. </w:t>
      </w:r>
      <w:r>
        <w:rPr>
          <w:rFonts w:eastAsia="NimbusRomNo9L-Regu" w:cs="Calibri"/>
          <w:kern w:val="0"/>
          <w:sz w:val="22"/>
          <w:szCs w:val="22"/>
        </w:rPr>
        <w:t>H</w:t>
      </w:r>
      <w:r w:rsidR="00921EED" w:rsidRPr="00503F3F">
        <w:rPr>
          <w:rFonts w:eastAsia="NimbusRomNo9L-Regu" w:cs="Calibri"/>
          <w:kern w:val="0"/>
          <w:sz w:val="22"/>
          <w:szCs w:val="22"/>
        </w:rPr>
        <w:t xml:space="preserve">igher </w:t>
      </w:r>
      <m:oMath>
        <m:sSub>
          <m:sSubPr>
            <m:ctrlPr>
              <w:rPr>
                <w:rFonts w:ascii="Cambria Math" w:eastAsia="NimbusRomNo9L-Regu" w:hAnsi="Cambria Math" w:cs="Calibri"/>
                <w:kern w:val="0"/>
                <w:sz w:val="22"/>
                <w:szCs w:val="22"/>
              </w:rPr>
            </m:ctrlPr>
          </m:sSubPr>
          <m:e>
            <m:r>
              <m:rPr>
                <m:sty m:val="p"/>
              </m:rPr>
              <w:rPr>
                <w:rFonts w:ascii="Cambria Math" w:eastAsia="NimbusRomNo9L-Regu" w:hAnsi="Cambria Math" w:cs="Calibri"/>
                <w:kern w:val="0"/>
                <w:sz w:val="22"/>
                <w:szCs w:val="22"/>
              </w:rPr>
              <m:t>ε</m:t>
            </m:r>
          </m:e>
          <m:sub>
            <m:r>
              <m:rPr>
                <m:sty m:val="p"/>
              </m:rPr>
              <w:rPr>
                <w:rFonts w:ascii="Cambria Math" w:eastAsia="NimbusRomNo9L-Regu" w:hAnsi="Cambria Math" w:cs="Calibri"/>
                <w:kern w:val="0"/>
                <w:sz w:val="22"/>
                <w:szCs w:val="22"/>
              </w:rPr>
              <m:t>b</m:t>
            </m:r>
          </m:sub>
        </m:sSub>
      </m:oMath>
      <w:r w:rsidR="00921EED" w:rsidRPr="00503F3F">
        <w:rPr>
          <w:rFonts w:eastAsia="NimbusRomNo9L-Regu" w:cs="Calibri"/>
          <w:kern w:val="0"/>
          <w:sz w:val="22"/>
          <w:szCs w:val="22"/>
        </w:rPr>
        <w:t xml:space="preserve"> </w:t>
      </w:r>
      <w:r>
        <w:rPr>
          <w:rFonts w:eastAsia="NimbusRomNo9L-Regu" w:cs="Calibri"/>
          <w:kern w:val="0"/>
          <w:sz w:val="22"/>
          <w:szCs w:val="22"/>
        </w:rPr>
        <w:t xml:space="preserve">values </w:t>
      </w:r>
      <w:r w:rsidR="00921EED" w:rsidRPr="00503F3F">
        <w:rPr>
          <w:rFonts w:eastAsia="NimbusRomNo9L-Regu" w:cs="Calibri"/>
          <w:kern w:val="0"/>
          <w:sz w:val="22"/>
          <w:szCs w:val="22"/>
        </w:rPr>
        <w:t xml:space="preserve">could be </w:t>
      </w:r>
      <w:r>
        <w:rPr>
          <w:rFonts w:eastAsia="NimbusRomNo9L-Regu" w:cs="Calibri"/>
          <w:kern w:val="0"/>
          <w:sz w:val="22"/>
          <w:szCs w:val="22"/>
        </w:rPr>
        <w:t>the</w:t>
      </w:r>
      <w:r w:rsidR="00921EED" w:rsidRPr="00503F3F">
        <w:rPr>
          <w:rFonts w:eastAsia="NimbusRomNo9L-Regu" w:cs="Calibri"/>
          <w:kern w:val="0"/>
          <w:sz w:val="22"/>
          <w:szCs w:val="22"/>
        </w:rPr>
        <w:t xml:space="preserve"> result of the </w:t>
      </w:r>
      <w:proofErr w:type="spellStart"/>
      <w:r w:rsidR="00921EED" w:rsidRPr="00503F3F">
        <w:rPr>
          <w:rFonts w:eastAsia="NimbusRomNo9L-Regu" w:cs="Calibri"/>
          <w:kern w:val="0"/>
          <w:sz w:val="22"/>
          <w:szCs w:val="22"/>
        </w:rPr>
        <w:t>anisotropicity</w:t>
      </w:r>
      <w:proofErr w:type="spellEnd"/>
      <w:r w:rsidR="00921EED" w:rsidRPr="00503F3F">
        <w:rPr>
          <w:rFonts w:eastAsia="NimbusRomNo9L-Regu" w:cs="Calibri"/>
          <w:kern w:val="0"/>
          <w:sz w:val="22"/>
          <w:szCs w:val="22"/>
        </w:rPr>
        <w:t xml:space="preserve"> caused by the printing pattern that favour the orientation of the molecules along the load direction, with respect to the HP treatment that tends to produce isotropic materials. Another possible explanation could be given by the higher crystallinity of HP specimens (5% higher than 3D printed ones), induced by a slower and more controlled cooling rate, that makes the material stronger (</w:t>
      </w:r>
      <w:r>
        <w:rPr>
          <w:rFonts w:eastAsia="NimbusRomNo9L-Regu" w:cs="Calibri"/>
          <w:kern w:val="0"/>
          <w:sz w:val="22"/>
          <w:szCs w:val="22"/>
        </w:rPr>
        <w:t>as it</w:t>
      </w:r>
      <w:r w:rsidR="00921EED" w:rsidRPr="00503F3F">
        <w:rPr>
          <w:rFonts w:eastAsia="NimbusRomNo9L-Regu" w:cs="Calibri"/>
          <w:kern w:val="0"/>
          <w:sz w:val="22"/>
          <w:szCs w:val="22"/>
        </w:rPr>
        <w:t xml:space="preserve"> can be seen from the UTS results) but more brittle. These two effects are then cancelled out by the addition of </w:t>
      </w:r>
      <w:proofErr w:type="spellStart"/>
      <w:r w:rsidR="00512FEA">
        <w:rPr>
          <w:rFonts w:eastAsia="NimbusRomNo9L-Regu" w:cs="Calibri"/>
          <w:kern w:val="0"/>
          <w:sz w:val="22"/>
          <w:szCs w:val="22"/>
        </w:rPr>
        <w:t>r</w:t>
      </w:r>
      <w:r w:rsidR="00921EED" w:rsidRPr="00503F3F">
        <w:rPr>
          <w:rFonts w:eastAsia="NimbusRomNo9L-Regu" w:cs="Calibri"/>
          <w:kern w:val="0"/>
          <w:sz w:val="22"/>
          <w:szCs w:val="22"/>
        </w:rPr>
        <w:t>CF</w:t>
      </w:r>
      <w:proofErr w:type="spellEnd"/>
      <w:r w:rsidR="00921EED" w:rsidRPr="00503F3F">
        <w:rPr>
          <w:rFonts w:eastAsia="NimbusRomNo9L-Regu" w:cs="Calibri"/>
          <w:kern w:val="0"/>
          <w:sz w:val="22"/>
          <w:szCs w:val="22"/>
        </w:rPr>
        <w:t xml:space="preserve"> that reinforce but</w:t>
      </w:r>
      <w:r>
        <w:rPr>
          <w:rFonts w:eastAsia="NimbusRomNo9L-Regu" w:cs="Calibri"/>
          <w:kern w:val="0"/>
          <w:sz w:val="22"/>
          <w:szCs w:val="22"/>
        </w:rPr>
        <w:t xml:space="preserve"> at the same time</w:t>
      </w:r>
      <w:r w:rsidR="00921EED" w:rsidRPr="00503F3F">
        <w:rPr>
          <w:rFonts w:eastAsia="NimbusRomNo9L-Regu" w:cs="Calibri"/>
          <w:kern w:val="0"/>
          <w:sz w:val="22"/>
          <w:szCs w:val="22"/>
        </w:rPr>
        <w:t xml:space="preserve"> embrittle the PA11 nullifying the</w:t>
      </w:r>
      <w:r>
        <w:rPr>
          <w:rFonts w:eastAsia="NimbusRomNo9L-Regu" w:cs="Calibri"/>
          <w:kern w:val="0"/>
          <w:sz w:val="22"/>
          <w:szCs w:val="22"/>
        </w:rPr>
        <w:t xml:space="preserve"> positive</w:t>
      </w:r>
      <w:r w:rsidR="00921EED" w:rsidRPr="00503F3F">
        <w:rPr>
          <w:rFonts w:eastAsia="NimbusRomNo9L-Regu" w:cs="Calibri"/>
          <w:kern w:val="0"/>
          <w:sz w:val="22"/>
          <w:szCs w:val="22"/>
        </w:rPr>
        <w:t xml:space="preserve"> effect of the raster angle and crystallinity.</w:t>
      </w:r>
      <w:r w:rsidR="001E4905">
        <w:rPr>
          <w:rFonts w:eastAsia="NimbusRomNo9L-Regu" w:cs="Calibri"/>
          <w:kern w:val="0"/>
          <w:sz w:val="22"/>
          <w:szCs w:val="22"/>
        </w:rPr>
        <w:t xml:space="preserve"> </w:t>
      </w:r>
      <w:r w:rsidR="00921EED" w:rsidRPr="00503F3F">
        <w:rPr>
          <w:rFonts w:eastAsia="NimbusRomNo9L-Regu" w:cs="Calibri"/>
          <w:kern w:val="0"/>
          <w:sz w:val="22"/>
          <w:szCs w:val="22"/>
        </w:rPr>
        <w:t xml:space="preserve">For the HP samples, the addition of carbon </w:t>
      </w:r>
      <w:proofErr w:type="spellStart"/>
      <w:r w:rsidR="00921EED" w:rsidRPr="00503F3F">
        <w:rPr>
          <w:rFonts w:eastAsia="NimbusRomNo9L-Regu" w:cs="Calibri"/>
          <w:kern w:val="0"/>
          <w:sz w:val="22"/>
          <w:szCs w:val="22"/>
        </w:rPr>
        <w:t>fibers</w:t>
      </w:r>
      <w:proofErr w:type="spellEnd"/>
      <w:r w:rsidR="00921EED" w:rsidRPr="00503F3F">
        <w:rPr>
          <w:rFonts w:eastAsia="NimbusRomNo9L-Regu" w:cs="Calibri"/>
          <w:kern w:val="0"/>
          <w:sz w:val="22"/>
          <w:szCs w:val="22"/>
        </w:rPr>
        <w:t xml:space="preserve"> almost linearly improves both elastic modulus and UTS while reducing the elongation at break. For the 3D printed specimens, the introduction of 10 </w:t>
      </w:r>
      <w:proofErr w:type="spellStart"/>
      <w:r w:rsidR="00921EED" w:rsidRPr="00503F3F">
        <w:rPr>
          <w:rFonts w:eastAsia="NimbusRomNo9L-Regu" w:cs="Calibri"/>
          <w:kern w:val="0"/>
          <w:sz w:val="22"/>
          <w:szCs w:val="22"/>
        </w:rPr>
        <w:t>wt</w:t>
      </w:r>
      <w:proofErr w:type="spellEnd"/>
      <w:r w:rsidR="00921EED" w:rsidRPr="00503F3F">
        <w:rPr>
          <w:rFonts w:eastAsia="NimbusRomNo9L-Regu" w:cs="Calibri"/>
          <w:kern w:val="0"/>
          <w:sz w:val="22"/>
          <w:szCs w:val="22"/>
        </w:rPr>
        <w:t xml:space="preserve">% </w:t>
      </w:r>
      <w:proofErr w:type="spellStart"/>
      <w:r w:rsidR="00512FEA">
        <w:rPr>
          <w:rFonts w:eastAsia="NimbusRomNo9L-Regu" w:cs="Calibri"/>
          <w:kern w:val="0"/>
          <w:sz w:val="22"/>
          <w:szCs w:val="22"/>
        </w:rPr>
        <w:t>r</w:t>
      </w:r>
      <w:r w:rsidR="00921EED" w:rsidRPr="00503F3F">
        <w:rPr>
          <w:rFonts w:eastAsia="NimbusRomNo9L-Regu" w:cs="Calibri"/>
          <w:kern w:val="0"/>
          <w:sz w:val="22"/>
          <w:szCs w:val="22"/>
        </w:rPr>
        <w:t>CFs</w:t>
      </w:r>
      <w:proofErr w:type="spellEnd"/>
      <w:r w:rsidR="00921EED" w:rsidRPr="00503F3F">
        <w:rPr>
          <w:rFonts w:eastAsia="NimbusRomNo9L-Regu" w:cs="Calibri"/>
          <w:kern w:val="0"/>
          <w:sz w:val="22"/>
          <w:szCs w:val="22"/>
        </w:rPr>
        <w:t xml:space="preserve"> almost triples the elastic modulus while the UTS increases by 42%. Doubling the carbon content further increase both the stiffness and strength but only by an additional 20% and 9% respectively. </w:t>
      </w:r>
      <w:r w:rsidR="00512FEA">
        <w:rPr>
          <w:rFonts w:eastAsia="NimbusRomNo9L-Regu" w:cs="Calibri"/>
          <w:kern w:val="0"/>
          <w:sz w:val="22"/>
          <w:szCs w:val="22"/>
        </w:rPr>
        <w:t>Contrarily</w:t>
      </w:r>
      <w:r w:rsidR="00921EED" w:rsidRPr="00503F3F">
        <w:rPr>
          <w:rFonts w:eastAsia="NimbusRomNo9L-Regu" w:cs="Calibri"/>
          <w:kern w:val="0"/>
          <w:sz w:val="22"/>
          <w:szCs w:val="22"/>
        </w:rPr>
        <w:t xml:space="preserve"> to E and UTS, </w:t>
      </w:r>
      <m:oMath>
        <m:sSub>
          <m:sSubPr>
            <m:ctrlPr>
              <w:rPr>
                <w:rFonts w:ascii="Cambria Math" w:eastAsia="NimbusRomNo9L-Regu" w:hAnsi="Cambria Math" w:cs="Calibri"/>
                <w:kern w:val="0"/>
                <w:sz w:val="22"/>
                <w:szCs w:val="22"/>
              </w:rPr>
            </m:ctrlPr>
          </m:sSubPr>
          <m:e>
            <m:r>
              <m:rPr>
                <m:sty m:val="p"/>
              </m:rPr>
              <w:rPr>
                <w:rFonts w:ascii="Cambria Math" w:eastAsia="NimbusRomNo9L-Regu" w:hAnsi="Cambria Math" w:cs="Calibri"/>
                <w:kern w:val="0"/>
                <w:sz w:val="22"/>
                <w:szCs w:val="22"/>
              </w:rPr>
              <m:t>ε</m:t>
            </m:r>
          </m:e>
          <m:sub>
            <m:r>
              <m:rPr>
                <m:sty m:val="p"/>
              </m:rPr>
              <w:rPr>
                <w:rFonts w:ascii="Cambria Math" w:eastAsia="NimbusRomNo9L-Regu" w:hAnsi="Cambria Math" w:cs="Calibri"/>
                <w:kern w:val="0"/>
                <w:sz w:val="22"/>
                <w:szCs w:val="22"/>
              </w:rPr>
              <m:t>b</m:t>
            </m:r>
          </m:sub>
        </m:sSub>
      </m:oMath>
      <w:r w:rsidR="00921EED" w:rsidRPr="00503F3F">
        <w:rPr>
          <w:rFonts w:eastAsia="NimbusRomNo9L-Regu" w:cs="Calibri"/>
          <w:kern w:val="0"/>
          <w:sz w:val="22"/>
          <w:szCs w:val="22"/>
        </w:rPr>
        <w:t xml:space="preserve"> strongly decrease</w:t>
      </w:r>
      <w:r w:rsidR="00512FEA">
        <w:rPr>
          <w:rFonts w:eastAsia="NimbusRomNo9L-Regu" w:cs="Calibri"/>
          <w:kern w:val="0"/>
          <w:sz w:val="22"/>
          <w:szCs w:val="22"/>
        </w:rPr>
        <w:t>s</w:t>
      </w:r>
      <w:r w:rsidR="00921EED" w:rsidRPr="00503F3F">
        <w:rPr>
          <w:rFonts w:eastAsia="NimbusRomNo9L-Regu" w:cs="Calibri"/>
          <w:kern w:val="0"/>
          <w:sz w:val="22"/>
          <w:szCs w:val="22"/>
        </w:rPr>
        <w:t xml:space="preserve"> as the </w:t>
      </w:r>
      <w:proofErr w:type="spellStart"/>
      <w:r w:rsidR="00512FEA">
        <w:rPr>
          <w:rFonts w:eastAsia="NimbusRomNo9L-Regu" w:cs="Calibri"/>
          <w:kern w:val="0"/>
          <w:sz w:val="22"/>
          <w:szCs w:val="22"/>
        </w:rPr>
        <w:t>r</w:t>
      </w:r>
      <w:r w:rsidR="00921EED" w:rsidRPr="00503F3F">
        <w:rPr>
          <w:rFonts w:eastAsia="NimbusRomNo9L-Regu" w:cs="Calibri"/>
          <w:kern w:val="0"/>
          <w:sz w:val="22"/>
          <w:szCs w:val="22"/>
        </w:rPr>
        <w:t>CFs</w:t>
      </w:r>
      <w:proofErr w:type="spellEnd"/>
      <w:r w:rsidR="00921EED" w:rsidRPr="00503F3F">
        <w:rPr>
          <w:rFonts w:eastAsia="NimbusRomNo9L-Regu" w:cs="Calibri"/>
          <w:kern w:val="0"/>
          <w:sz w:val="22"/>
          <w:szCs w:val="22"/>
        </w:rPr>
        <w:t xml:space="preserve"> </w:t>
      </w:r>
      <w:proofErr w:type="spellStart"/>
      <w:r w:rsidR="00921EED" w:rsidRPr="00503F3F">
        <w:rPr>
          <w:rFonts w:eastAsia="NimbusRomNo9L-Regu" w:cs="Calibri"/>
          <w:kern w:val="0"/>
          <w:sz w:val="22"/>
          <w:szCs w:val="22"/>
        </w:rPr>
        <w:t>wt</w:t>
      </w:r>
      <w:proofErr w:type="spellEnd"/>
      <w:r w:rsidR="00921EED" w:rsidRPr="00503F3F">
        <w:rPr>
          <w:rFonts w:eastAsia="NimbusRomNo9L-Regu" w:cs="Calibri"/>
          <w:kern w:val="0"/>
          <w:sz w:val="22"/>
          <w:szCs w:val="22"/>
        </w:rPr>
        <w:t>% increase</w:t>
      </w:r>
      <w:r w:rsidR="00512FEA">
        <w:rPr>
          <w:rFonts w:eastAsia="NimbusRomNo9L-Regu" w:cs="Calibri"/>
          <w:kern w:val="0"/>
          <w:sz w:val="22"/>
          <w:szCs w:val="22"/>
        </w:rPr>
        <w:t>s</w:t>
      </w:r>
      <w:r w:rsidR="00921EED" w:rsidRPr="00503F3F">
        <w:rPr>
          <w:rFonts w:eastAsia="NimbusRomNo9L-Regu" w:cs="Calibri"/>
          <w:kern w:val="0"/>
          <w:sz w:val="22"/>
          <w:szCs w:val="22"/>
        </w:rPr>
        <w:t>, in fact, the printed PA11</w:t>
      </w:r>
      <w:r w:rsidR="00D722BE" w:rsidRPr="00503F3F">
        <w:rPr>
          <w:rFonts w:eastAsia="NimbusRomNo9L-Regu" w:cs="Calibri"/>
          <w:kern w:val="0"/>
          <w:sz w:val="22"/>
          <w:szCs w:val="22"/>
        </w:rPr>
        <w:t>_</w:t>
      </w:r>
      <w:r w:rsidR="00921EED" w:rsidRPr="00503F3F">
        <w:rPr>
          <w:rFonts w:eastAsia="NimbusRomNo9L-Regu" w:cs="Calibri"/>
          <w:kern w:val="0"/>
          <w:sz w:val="22"/>
          <w:szCs w:val="22"/>
        </w:rPr>
        <w:t xml:space="preserve">CF20 has 10% of the elongation of the neat PA11 value. HP an FFF composites show similar properties at brake. In </w:t>
      </w:r>
      <w:r w:rsidR="00300671" w:rsidRPr="00300671">
        <w:rPr>
          <w:rFonts w:eastAsia="NimbusRomNo9L-Regu" w:cs="Calibri"/>
          <w:kern w:val="0"/>
          <w:sz w:val="22"/>
          <w:szCs w:val="22"/>
        </w:rPr>
        <w:fldChar w:fldCharType="begin"/>
      </w:r>
      <w:r w:rsidR="00300671" w:rsidRPr="00300671">
        <w:rPr>
          <w:rFonts w:eastAsia="NimbusRomNo9L-Regu" w:cs="Calibri"/>
          <w:kern w:val="0"/>
          <w:sz w:val="22"/>
          <w:szCs w:val="22"/>
        </w:rPr>
        <w:instrText xml:space="preserve"> REF _Ref195277199 \h  \* MERGEFORMAT </w:instrText>
      </w:r>
      <w:r w:rsidR="00300671" w:rsidRPr="00300671">
        <w:rPr>
          <w:rFonts w:eastAsia="NimbusRomNo9L-Regu" w:cs="Calibri"/>
          <w:kern w:val="0"/>
          <w:sz w:val="22"/>
          <w:szCs w:val="22"/>
        </w:rPr>
      </w:r>
      <w:r w:rsidR="00300671" w:rsidRPr="00300671">
        <w:rPr>
          <w:rFonts w:eastAsia="NimbusRomNo9L-Regu" w:cs="Calibri"/>
          <w:kern w:val="0"/>
          <w:sz w:val="22"/>
          <w:szCs w:val="22"/>
        </w:rPr>
        <w:fldChar w:fldCharType="separate"/>
      </w:r>
      <w:r w:rsidR="00953FC6" w:rsidRPr="00953FC6">
        <w:rPr>
          <w:sz w:val="22"/>
          <w:szCs w:val="22"/>
        </w:rPr>
        <w:t xml:space="preserve">Figure </w:t>
      </w:r>
      <w:r w:rsidR="00953FC6" w:rsidRPr="00953FC6">
        <w:rPr>
          <w:noProof/>
          <w:sz w:val="22"/>
          <w:szCs w:val="22"/>
        </w:rPr>
        <w:t>10</w:t>
      </w:r>
      <w:r w:rsidR="00300671" w:rsidRPr="00300671">
        <w:rPr>
          <w:rFonts w:eastAsia="NimbusRomNo9L-Regu" w:cs="Calibri"/>
          <w:kern w:val="0"/>
          <w:sz w:val="22"/>
          <w:szCs w:val="22"/>
        </w:rPr>
        <w:fldChar w:fldCharType="end"/>
      </w:r>
      <w:r w:rsidR="00921EED" w:rsidRPr="00503F3F">
        <w:rPr>
          <w:rFonts w:eastAsia="NimbusRomNo9L-Regu" w:cs="Calibri"/>
          <w:kern w:val="0"/>
          <w:sz w:val="22"/>
          <w:szCs w:val="22"/>
        </w:rPr>
        <w:t xml:space="preserve"> are reported the tests results on HP and 3D printed samples as virgin and after the two recycling steps. Virgin PA11 seems to not be affected by the thermal treatment maintaining a constant value of E and UTS for both production processes. As mentioned before </w:t>
      </w:r>
      <m:oMath>
        <m:sSub>
          <m:sSubPr>
            <m:ctrlPr>
              <w:rPr>
                <w:rFonts w:ascii="Cambria Math" w:eastAsia="NimbusRomNo9L-Regu" w:hAnsi="Cambria Math" w:cs="Calibri"/>
                <w:kern w:val="0"/>
                <w:sz w:val="22"/>
                <w:szCs w:val="22"/>
              </w:rPr>
            </m:ctrlPr>
          </m:sSubPr>
          <m:e>
            <m:r>
              <m:rPr>
                <m:sty m:val="p"/>
              </m:rPr>
              <w:rPr>
                <w:rFonts w:ascii="Cambria Math" w:eastAsia="NimbusRomNo9L-Regu" w:hAnsi="Cambria Math" w:cs="Calibri"/>
                <w:kern w:val="0"/>
                <w:sz w:val="22"/>
                <w:szCs w:val="22"/>
              </w:rPr>
              <m:t>ε</m:t>
            </m:r>
          </m:e>
          <m:sub>
            <m:r>
              <m:rPr>
                <m:sty m:val="p"/>
              </m:rPr>
              <w:rPr>
                <w:rFonts w:ascii="Cambria Math" w:eastAsia="NimbusRomNo9L-Regu" w:hAnsi="Cambria Math" w:cs="Calibri"/>
                <w:kern w:val="0"/>
                <w:sz w:val="22"/>
                <w:szCs w:val="22"/>
              </w:rPr>
              <m:t>b</m:t>
            </m:r>
          </m:sub>
        </m:sSub>
      </m:oMath>
      <w:r w:rsidR="00921EED" w:rsidRPr="00503F3F">
        <w:rPr>
          <w:rFonts w:eastAsia="NimbusRomNo9L-Regu" w:cs="Calibri"/>
          <w:kern w:val="0"/>
          <w:sz w:val="22"/>
          <w:szCs w:val="22"/>
        </w:rPr>
        <w:t xml:space="preserve"> values are highly scattered. </w:t>
      </w:r>
      <w:r w:rsidR="00921EED" w:rsidRPr="00503F3F">
        <w:rPr>
          <w:rFonts w:eastAsia="NimbusRomNo9L-Regu" w:cs="Calibri"/>
          <w:kern w:val="0"/>
          <w:sz w:val="22"/>
          <w:szCs w:val="22"/>
        </w:rPr>
        <w:lastRenderedPageBreak/>
        <w:t>The low values</w:t>
      </w:r>
      <w:r w:rsidR="00512FEA">
        <w:rPr>
          <w:rFonts w:eastAsia="NimbusRomNo9L-Regu" w:cs="Calibri"/>
          <w:kern w:val="0"/>
          <w:sz w:val="22"/>
          <w:szCs w:val="22"/>
        </w:rPr>
        <w:t xml:space="preserve"> after the first recycling</w:t>
      </w:r>
      <w:r w:rsidR="00921EED" w:rsidRPr="00503F3F">
        <w:rPr>
          <w:rFonts w:eastAsia="NimbusRomNo9L-Regu" w:cs="Calibri"/>
          <w:kern w:val="0"/>
          <w:sz w:val="22"/>
          <w:szCs w:val="22"/>
        </w:rPr>
        <w:t xml:space="preserve"> could be caused by a suboptimal print</w:t>
      </w:r>
      <w:r w:rsidR="00512FEA">
        <w:rPr>
          <w:rFonts w:eastAsia="NimbusRomNo9L-Regu" w:cs="Calibri"/>
          <w:kern w:val="0"/>
          <w:sz w:val="22"/>
          <w:szCs w:val="22"/>
        </w:rPr>
        <w:t>ing process</w:t>
      </w:r>
      <w:r w:rsidR="00921EED" w:rsidRPr="00503F3F">
        <w:rPr>
          <w:rFonts w:eastAsia="NimbusRomNo9L-Regu" w:cs="Calibri"/>
          <w:kern w:val="0"/>
          <w:sz w:val="22"/>
          <w:szCs w:val="22"/>
        </w:rPr>
        <w:t xml:space="preserve"> that has more effect at higher elongations when the brake happen. This suggests that the decrease in E and UTS found for PA11</w:t>
      </w:r>
      <w:r w:rsidR="00D722BE" w:rsidRPr="00503F3F">
        <w:rPr>
          <w:rFonts w:eastAsia="NimbusRomNo9L-Regu" w:cs="Calibri"/>
          <w:kern w:val="0"/>
          <w:sz w:val="22"/>
          <w:szCs w:val="22"/>
        </w:rPr>
        <w:t>_</w:t>
      </w:r>
      <w:r w:rsidR="00921EED" w:rsidRPr="00503F3F">
        <w:rPr>
          <w:rFonts w:eastAsia="NimbusRomNo9L-Regu" w:cs="Calibri"/>
          <w:kern w:val="0"/>
          <w:sz w:val="22"/>
          <w:szCs w:val="22"/>
        </w:rPr>
        <w:t>CF</w:t>
      </w:r>
      <w:r w:rsidR="00D722BE" w:rsidRPr="00503F3F">
        <w:rPr>
          <w:rFonts w:eastAsia="NimbusRomNo9L-Regu" w:cs="Calibri"/>
          <w:kern w:val="0"/>
          <w:sz w:val="22"/>
          <w:szCs w:val="22"/>
        </w:rPr>
        <w:t>_</w:t>
      </w:r>
      <w:r w:rsidR="00921EED" w:rsidRPr="00503F3F">
        <w:rPr>
          <w:rFonts w:eastAsia="NimbusRomNo9L-Regu" w:cs="Calibri"/>
          <w:kern w:val="0"/>
          <w:sz w:val="22"/>
          <w:szCs w:val="22"/>
        </w:rPr>
        <w:t xml:space="preserve">print is probably caused by the </w:t>
      </w:r>
      <w:proofErr w:type="spellStart"/>
      <w:r w:rsidR="00921EED" w:rsidRPr="00503F3F">
        <w:rPr>
          <w:rFonts w:eastAsia="NimbusRomNo9L-Regu" w:cs="Calibri"/>
          <w:kern w:val="0"/>
          <w:sz w:val="22"/>
          <w:szCs w:val="22"/>
        </w:rPr>
        <w:t>fiber</w:t>
      </w:r>
      <w:proofErr w:type="spellEnd"/>
      <w:r w:rsidR="00921EED" w:rsidRPr="00503F3F">
        <w:rPr>
          <w:rFonts w:eastAsia="NimbusRomNo9L-Regu" w:cs="Calibri"/>
          <w:kern w:val="0"/>
          <w:sz w:val="22"/>
          <w:szCs w:val="22"/>
        </w:rPr>
        <w:t xml:space="preserve"> length reduction following the recycling steps. HP </w:t>
      </w:r>
      <w:r w:rsidR="00D722BE" w:rsidRPr="00503F3F">
        <w:rPr>
          <w:rFonts w:eastAsia="NimbusRomNo9L-Regu" w:cs="Calibri"/>
          <w:kern w:val="0"/>
          <w:sz w:val="22"/>
          <w:szCs w:val="22"/>
        </w:rPr>
        <w:t>specimens’</w:t>
      </w:r>
      <w:r w:rsidR="00921EED" w:rsidRPr="00503F3F">
        <w:rPr>
          <w:rFonts w:eastAsia="NimbusRomNo9L-Regu" w:cs="Calibri"/>
          <w:kern w:val="0"/>
          <w:sz w:val="22"/>
          <w:szCs w:val="22"/>
        </w:rPr>
        <w:t xml:space="preserve"> properties are in general more constant th</w:t>
      </w:r>
      <w:r w:rsidR="00512FEA">
        <w:rPr>
          <w:rFonts w:eastAsia="NimbusRomNo9L-Regu" w:cs="Calibri"/>
          <w:kern w:val="0"/>
          <w:sz w:val="22"/>
          <w:szCs w:val="22"/>
        </w:rPr>
        <w:t>an the</w:t>
      </w:r>
      <w:r w:rsidR="00921EED" w:rsidRPr="00503F3F">
        <w:rPr>
          <w:rFonts w:eastAsia="NimbusRomNo9L-Regu" w:cs="Calibri"/>
          <w:kern w:val="0"/>
          <w:sz w:val="22"/>
          <w:szCs w:val="22"/>
        </w:rPr>
        <w:t xml:space="preserve"> 3D printed ones, especially for the stiffness. In fact, the HP process does not create large shear stresses preventing the breakage of the </w:t>
      </w:r>
      <w:proofErr w:type="spellStart"/>
      <w:r w:rsidR="00512FEA">
        <w:rPr>
          <w:rFonts w:eastAsia="NimbusRomNo9L-Regu" w:cs="Calibri"/>
          <w:kern w:val="0"/>
          <w:sz w:val="22"/>
          <w:szCs w:val="22"/>
        </w:rPr>
        <w:t>r</w:t>
      </w:r>
      <w:r w:rsidR="00921EED" w:rsidRPr="00503F3F">
        <w:rPr>
          <w:rFonts w:eastAsia="NimbusRomNo9L-Regu" w:cs="Calibri"/>
          <w:kern w:val="0"/>
          <w:sz w:val="22"/>
          <w:szCs w:val="22"/>
        </w:rPr>
        <w:t>CF</w:t>
      </w:r>
      <w:proofErr w:type="spellEnd"/>
      <w:r w:rsidR="00921EED" w:rsidRPr="00503F3F">
        <w:rPr>
          <w:rFonts w:eastAsia="NimbusRomNo9L-Regu" w:cs="Calibri"/>
          <w:kern w:val="0"/>
          <w:sz w:val="22"/>
          <w:szCs w:val="22"/>
        </w:rPr>
        <w:t xml:space="preserve"> inside the materials less affecting the mechanical properties.</w:t>
      </w:r>
      <w:r w:rsidR="00300671">
        <w:rPr>
          <w:rFonts w:eastAsia="NimbusRomNo9L-Regu" w:cs="Calibri"/>
          <w:kern w:val="0"/>
          <w:sz w:val="22"/>
          <w:szCs w:val="22"/>
        </w:rPr>
        <w:t xml:space="preserve"> A</w:t>
      </w:r>
      <w:r w:rsidR="00300671" w:rsidRPr="00503F3F">
        <w:rPr>
          <w:rFonts w:eastAsia="NimbusRomNo9L-Regu" w:cs="Calibri"/>
          <w:kern w:val="0"/>
          <w:sz w:val="22"/>
          <w:szCs w:val="22"/>
        </w:rPr>
        <w:t xml:space="preserve">ll the numerical values obtained from these tests are shown and listed in the </w:t>
      </w:r>
      <w:r w:rsidR="00300671">
        <w:rPr>
          <w:rFonts w:eastAsia="NimbusRomNo9L-Regu" w:cs="Calibri"/>
          <w:kern w:val="0"/>
          <w:sz w:val="22"/>
          <w:szCs w:val="22"/>
        </w:rPr>
        <w:t>from</w:t>
      </w:r>
      <w:r w:rsidR="00300671" w:rsidRPr="00300671">
        <w:rPr>
          <w:rFonts w:eastAsia="NimbusRomNo9L-Regu" w:cs="Calibri"/>
          <w:kern w:val="0"/>
          <w:sz w:val="22"/>
          <w:szCs w:val="22"/>
        </w:rPr>
        <w:t xml:space="preserve"> </w:t>
      </w:r>
      <w:r w:rsidR="00300671" w:rsidRPr="00300671">
        <w:rPr>
          <w:rFonts w:eastAsia="NimbusRomNo9L-Regu" w:cs="Calibri"/>
          <w:kern w:val="0"/>
          <w:sz w:val="22"/>
          <w:szCs w:val="22"/>
        </w:rPr>
        <w:fldChar w:fldCharType="begin"/>
      </w:r>
      <w:r w:rsidR="00300671" w:rsidRPr="00300671">
        <w:rPr>
          <w:rFonts w:eastAsia="NimbusRomNo9L-Regu" w:cs="Calibri"/>
          <w:kern w:val="0"/>
          <w:sz w:val="22"/>
          <w:szCs w:val="22"/>
        </w:rPr>
        <w:instrText xml:space="preserve"> REF _Ref195277058 \h  \* MERGEFORMAT </w:instrText>
      </w:r>
      <w:r w:rsidR="00300671" w:rsidRPr="00300671">
        <w:rPr>
          <w:rFonts w:eastAsia="NimbusRomNo9L-Regu" w:cs="Calibri"/>
          <w:kern w:val="0"/>
          <w:sz w:val="22"/>
          <w:szCs w:val="22"/>
        </w:rPr>
      </w:r>
      <w:r w:rsidR="00300671" w:rsidRPr="00300671">
        <w:rPr>
          <w:rFonts w:eastAsia="NimbusRomNo9L-Regu" w:cs="Calibri"/>
          <w:kern w:val="0"/>
          <w:sz w:val="22"/>
          <w:szCs w:val="22"/>
        </w:rPr>
        <w:fldChar w:fldCharType="separate"/>
      </w:r>
      <w:r w:rsidR="00953FC6" w:rsidRPr="00953FC6">
        <w:rPr>
          <w:sz w:val="22"/>
          <w:szCs w:val="22"/>
        </w:rPr>
        <w:t xml:space="preserve">Table </w:t>
      </w:r>
      <w:r w:rsidR="003A5974">
        <w:rPr>
          <w:noProof/>
          <w:sz w:val="22"/>
          <w:szCs w:val="22"/>
        </w:rPr>
        <w:t>S11</w:t>
      </w:r>
      <w:r w:rsidR="00300671" w:rsidRPr="00300671">
        <w:rPr>
          <w:rFonts w:eastAsia="NimbusRomNo9L-Regu" w:cs="Calibri"/>
          <w:kern w:val="0"/>
          <w:sz w:val="22"/>
          <w:szCs w:val="22"/>
        </w:rPr>
        <w:fldChar w:fldCharType="end"/>
      </w:r>
      <w:r w:rsidR="00300671" w:rsidRPr="00300671">
        <w:rPr>
          <w:rFonts w:eastAsia="NimbusRomNo9L-Regu" w:cs="Calibri"/>
          <w:kern w:val="0"/>
          <w:sz w:val="22"/>
          <w:szCs w:val="22"/>
        </w:rPr>
        <w:t xml:space="preserve"> to </w:t>
      </w:r>
      <w:r w:rsidR="00300671" w:rsidRPr="00300671">
        <w:rPr>
          <w:rFonts w:eastAsia="NimbusRomNo9L-Regu" w:cs="Calibri"/>
          <w:kern w:val="0"/>
          <w:sz w:val="22"/>
          <w:szCs w:val="22"/>
        </w:rPr>
        <w:fldChar w:fldCharType="begin"/>
      </w:r>
      <w:r w:rsidR="00300671" w:rsidRPr="00300671">
        <w:rPr>
          <w:rFonts w:eastAsia="NimbusRomNo9L-Regu" w:cs="Calibri"/>
          <w:kern w:val="0"/>
          <w:sz w:val="22"/>
          <w:szCs w:val="22"/>
        </w:rPr>
        <w:instrText xml:space="preserve"> REF _Ref195277062 \h  \* MERGEFORMAT </w:instrText>
      </w:r>
      <w:r w:rsidR="00300671" w:rsidRPr="00300671">
        <w:rPr>
          <w:rFonts w:eastAsia="NimbusRomNo9L-Regu" w:cs="Calibri"/>
          <w:kern w:val="0"/>
          <w:sz w:val="22"/>
          <w:szCs w:val="22"/>
        </w:rPr>
      </w:r>
      <w:r w:rsidR="00300671" w:rsidRPr="00300671">
        <w:rPr>
          <w:rFonts w:eastAsia="NimbusRomNo9L-Regu" w:cs="Calibri"/>
          <w:kern w:val="0"/>
          <w:sz w:val="22"/>
          <w:szCs w:val="22"/>
        </w:rPr>
        <w:fldChar w:fldCharType="separate"/>
      </w:r>
      <w:r w:rsidR="00953FC6" w:rsidRPr="00953FC6">
        <w:rPr>
          <w:sz w:val="22"/>
          <w:szCs w:val="22"/>
        </w:rPr>
        <w:t xml:space="preserve">Table </w:t>
      </w:r>
      <w:r w:rsidR="003A5974">
        <w:rPr>
          <w:noProof/>
          <w:sz w:val="22"/>
          <w:szCs w:val="22"/>
        </w:rPr>
        <w:t>S17</w:t>
      </w:r>
      <w:r w:rsidR="00300671" w:rsidRPr="00300671">
        <w:rPr>
          <w:rFonts w:eastAsia="NimbusRomNo9L-Regu" w:cs="Calibri"/>
          <w:kern w:val="0"/>
          <w:sz w:val="22"/>
          <w:szCs w:val="22"/>
        </w:rPr>
        <w:fldChar w:fldCharType="end"/>
      </w:r>
      <w:r w:rsidR="00300671" w:rsidRPr="00503F3F">
        <w:rPr>
          <w:rFonts w:eastAsia="NimbusRomNo9L-Regu" w:cs="Calibri"/>
          <w:kern w:val="0"/>
          <w:sz w:val="22"/>
          <w:szCs w:val="22"/>
        </w:rPr>
        <w:t>.</w:t>
      </w:r>
    </w:p>
    <w:p w14:paraId="2DC541AE" w14:textId="77777777" w:rsidR="00600084" w:rsidRPr="00503F3F" w:rsidRDefault="00600084" w:rsidP="00CA7162">
      <w:pPr>
        <w:spacing w:line="360" w:lineRule="auto"/>
        <w:jc w:val="both"/>
        <w:rPr>
          <w:rFonts w:eastAsia="NimbusRomNo9L-Regu" w:cs="Calibri"/>
          <w:kern w:val="0"/>
          <w:sz w:val="22"/>
          <w:szCs w:val="22"/>
        </w:rPr>
      </w:pPr>
    </w:p>
    <w:p w14:paraId="4E2272FF" w14:textId="77777777" w:rsidR="001354DC" w:rsidRPr="00503F3F" w:rsidRDefault="00600084" w:rsidP="00CA7162">
      <w:pPr>
        <w:keepNext/>
        <w:spacing w:line="360" w:lineRule="auto"/>
        <w:jc w:val="center"/>
        <w:rPr>
          <w:rFonts w:eastAsia="NimbusRomNo9L-Regu" w:cs="Calibri"/>
          <w:noProof/>
          <w:kern w:val="0"/>
          <w:sz w:val="22"/>
          <w:szCs w:val="22"/>
        </w:rPr>
      </w:pPr>
      <w:r w:rsidRPr="00503F3F">
        <w:rPr>
          <w:rFonts w:eastAsia="NimbusRomNo9L-Regu" w:cs="Calibri"/>
          <w:noProof/>
          <w:kern w:val="0"/>
          <w:sz w:val="22"/>
          <w:szCs w:val="22"/>
        </w:rPr>
        <w:drawing>
          <wp:inline distT="0" distB="0" distL="0" distR="0" wp14:anchorId="5151410F" wp14:editId="6D392B8F">
            <wp:extent cx="2908700" cy="2340000"/>
            <wp:effectExtent l="0" t="0" r="6350" b="3175"/>
            <wp:docPr id="853461709"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908700" cy="2340000"/>
                    </a:xfrm>
                    <a:prstGeom prst="rect">
                      <a:avLst/>
                    </a:prstGeom>
                    <a:noFill/>
                    <a:ln>
                      <a:noFill/>
                    </a:ln>
                  </pic:spPr>
                </pic:pic>
              </a:graphicData>
            </a:graphic>
          </wp:inline>
        </w:drawing>
      </w:r>
      <w:r w:rsidRPr="00503F3F">
        <w:rPr>
          <w:rFonts w:eastAsia="NimbusRomNo9L-Regu" w:cs="Calibri"/>
          <w:noProof/>
          <w:kern w:val="0"/>
          <w:sz w:val="22"/>
          <w:szCs w:val="22"/>
        </w:rPr>
        <w:drawing>
          <wp:inline distT="0" distB="0" distL="0" distR="0" wp14:anchorId="02CEA669" wp14:editId="05A6DB56">
            <wp:extent cx="3050357" cy="2340000"/>
            <wp:effectExtent l="0" t="0" r="0" b="3175"/>
            <wp:docPr id="441820867"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050357" cy="2340000"/>
                    </a:xfrm>
                    <a:prstGeom prst="rect">
                      <a:avLst/>
                    </a:prstGeom>
                    <a:noFill/>
                    <a:ln>
                      <a:noFill/>
                    </a:ln>
                  </pic:spPr>
                </pic:pic>
              </a:graphicData>
            </a:graphic>
          </wp:inline>
        </w:drawing>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503F3F" w:rsidRPr="00503F3F" w14:paraId="4833DC70" w14:textId="77777777" w:rsidTr="006E0659">
        <w:tc>
          <w:tcPr>
            <w:tcW w:w="4814" w:type="dxa"/>
          </w:tcPr>
          <w:p w14:paraId="4F599A1A" w14:textId="77777777" w:rsidR="001354DC" w:rsidRPr="00503F3F" w:rsidRDefault="001354DC" w:rsidP="00CA7162">
            <w:pPr>
              <w:spacing w:line="360" w:lineRule="auto"/>
              <w:jc w:val="center"/>
              <w:rPr>
                <w:sz w:val="22"/>
                <w:szCs w:val="22"/>
              </w:rPr>
            </w:pPr>
            <w:r w:rsidRPr="00503F3F">
              <w:rPr>
                <w:sz w:val="22"/>
                <w:szCs w:val="22"/>
              </w:rPr>
              <w:t>(a)</w:t>
            </w:r>
          </w:p>
        </w:tc>
        <w:tc>
          <w:tcPr>
            <w:tcW w:w="4814" w:type="dxa"/>
          </w:tcPr>
          <w:p w14:paraId="3B79BC26" w14:textId="77777777" w:rsidR="001354DC" w:rsidRPr="00503F3F" w:rsidRDefault="001354DC" w:rsidP="00CA7162">
            <w:pPr>
              <w:keepNext/>
              <w:spacing w:line="360" w:lineRule="auto"/>
              <w:jc w:val="center"/>
              <w:rPr>
                <w:sz w:val="22"/>
                <w:szCs w:val="22"/>
              </w:rPr>
            </w:pPr>
            <w:r w:rsidRPr="00503F3F">
              <w:rPr>
                <w:sz w:val="22"/>
                <w:szCs w:val="22"/>
              </w:rPr>
              <w:t>(b)</w:t>
            </w:r>
          </w:p>
        </w:tc>
      </w:tr>
    </w:tbl>
    <w:p w14:paraId="66EDE43B" w14:textId="77777777" w:rsidR="001354DC" w:rsidRPr="00503F3F" w:rsidRDefault="001354DC" w:rsidP="00CA7162">
      <w:pPr>
        <w:keepNext/>
        <w:spacing w:line="360" w:lineRule="auto"/>
        <w:jc w:val="center"/>
        <w:rPr>
          <w:rFonts w:eastAsia="NimbusRomNo9L-Regu" w:cs="Calibri"/>
          <w:noProof/>
          <w:kern w:val="0"/>
          <w:sz w:val="22"/>
          <w:szCs w:val="22"/>
        </w:rPr>
      </w:pPr>
    </w:p>
    <w:p w14:paraId="38ACE37A" w14:textId="53BB290B" w:rsidR="00AB0023" w:rsidRPr="00503F3F" w:rsidRDefault="00600084" w:rsidP="00CA7162">
      <w:pPr>
        <w:keepNext/>
        <w:spacing w:line="360" w:lineRule="auto"/>
        <w:jc w:val="center"/>
        <w:rPr>
          <w:sz w:val="22"/>
          <w:szCs w:val="22"/>
        </w:rPr>
      </w:pPr>
      <w:r w:rsidRPr="00503F3F">
        <w:rPr>
          <w:rFonts w:eastAsia="NimbusRomNo9L-Regu" w:cs="Calibri"/>
          <w:noProof/>
          <w:kern w:val="0"/>
          <w:sz w:val="22"/>
          <w:szCs w:val="22"/>
        </w:rPr>
        <w:drawing>
          <wp:inline distT="0" distB="0" distL="0" distR="0" wp14:anchorId="418FD9AD" wp14:editId="520E3227">
            <wp:extent cx="2993110" cy="2340000"/>
            <wp:effectExtent l="0" t="0" r="0" b="3175"/>
            <wp:docPr id="291208037" name="Immagin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993110" cy="2340000"/>
                    </a:xfrm>
                    <a:prstGeom prst="rect">
                      <a:avLst/>
                    </a:prstGeom>
                    <a:noFill/>
                    <a:ln>
                      <a:noFill/>
                    </a:ln>
                  </pic:spPr>
                </pic:pic>
              </a:graphicData>
            </a:graphic>
          </wp:inline>
        </w:drawing>
      </w:r>
    </w:p>
    <w:p w14:paraId="5072FBD1" w14:textId="6BD955A5" w:rsidR="001354DC" w:rsidRPr="00CB4C74" w:rsidRDefault="001354DC" w:rsidP="00CA7162">
      <w:pPr>
        <w:keepNext/>
        <w:spacing w:line="360" w:lineRule="auto"/>
        <w:jc w:val="center"/>
        <w:rPr>
          <w:sz w:val="20"/>
          <w:szCs w:val="20"/>
        </w:rPr>
      </w:pPr>
      <w:r w:rsidRPr="00CB4C74">
        <w:rPr>
          <w:sz w:val="20"/>
          <w:szCs w:val="20"/>
        </w:rPr>
        <w:t>(c)</w:t>
      </w:r>
    </w:p>
    <w:p w14:paraId="3F249029" w14:textId="0AA66C67" w:rsidR="00600084" w:rsidRPr="00CB4C74" w:rsidRDefault="00AB0023" w:rsidP="00CA7162">
      <w:pPr>
        <w:pStyle w:val="Didascalia"/>
        <w:spacing w:line="360" w:lineRule="auto"/>
        <w:jc w:val="center"/>
        <w:rPr>
          <w:rFonts w:eastAsia="NimbusRomNo9L-Regu" w:cs="Calibri"/>
          <w:i w:val="0"/>
          <w:iCs w:val="0"/>
          <w:color w:val="auto"/>
          <w:kern w:val="0"/>
          <w:sz w:val="20"/>
          <w:szCs w:val="20"/>
        </w:rPr>
      </w:pPr>
      <w:bookmarkStart w:id="19" w:name="_Ref195277123"/>
      <w:r w:rsidRPr="00CB4C74">
        <w:rPr>
          <w:i w:val="0"/>
          <w:iCs w:val="0"/>
          <w:color w:val="auto"/>
          <w:sz w:val="20"/>
          <w:szCs w:val="20"/>
        </w:rPr>
        <w:t xml:space="preserve">Figure </w:t>
      </w:r>
      <w:r w:rsidR="007D73A7" w:rsidRPr="00CB4C74">
        <w:rPr>
          <w:i w:val="0"/>
          <w:iCs w:val="0"/>
          <w:color w:val="auto"/>
          <w:sz w:val="20"/>
          <w:szCs w:val="20"/>
        </w:rPr>
        <w:fldChar w:fldCharType="begin"/>
      </w:r>
      <w:r w:rsidR="007D73A7" w:rsidRPr="00CB4C74">
        <w:rPr>
          <w:i w:val="0"/>
          <w:iCs w:val="0"/>
          <w:color w:val="auto"/>
          <w:sz w:val="20"/>
          <w:szCs w:val="20"/>
        </w:rPr>
        <w:instrText xml:space="preserve"> SEQ Figure \* ARABIC </w:instrText>
      </w:r>
      <w:r w:rsidR="007D73A7" w:rsidRPr="00CB4C74">
        <w:rPr>
          <w:i w:val="0"/>
          <w:iCs w:val="0"/>
          <w:color w:val="auto"/>
          <w:sz w:val="20"/>
          <w:szCs w:val="20"/>
        </w:rPr>
        <w:fldChar w:fldCharType="separate"/>
      </w:r>
      <w:r w:rsidR="007D214A">
        <w:rPr>
          <w:i w:val="0"/>
          <w:iCs w:val="0"/>
          <w:noProof/>
          <w:color w:val="auto"/>
          <w:sz w:val="20"/>
          <w:szCs w:val="20"/>
        </w:rPr>
        <w:t>9</w:t>
      </w:r>
      <w:r w:rsidR="007D73A7" w:rsidRPr="00CB4C74">
        <w:rPr>
          <w:i w:val="0"/>
          <w:iCs w:val="0"/>
          <w:color w:val="auto"/>
          <w:sz w:val="20"/>
          <w:szCs w:val="20"/>
        </w:rPr>
        <w:fldChar w:fldCharType="end"/>
      </w:r>
      <w:bookmarkEnd w:id="19"/>
      <w:r w:rsidRPr="00CB4C74">
        <w:rPr>
          <w:i w:val="0"/>
          <w:iCs w:val="0"/>
          <w:color w:val="auto"/>
          <w:sz w:val="20"/>
          <w:szCs w:val="20"/>
        </w:rPr>
        <w:t>: Results of the quasi-static tensile tests on virgin HP and 3D printed samples. (a) Elastic modulus, (b) strain at break, (c) ultimate tensile strength.</w:t>
      </w:r>
    </w:p>
    <w:p w14:paraId="7B73276C" w14:textId="77777777" w:rsidR="001354DC" w:rsidRPr="00503F3F" w:rsidRDefault="00600084" w:rsidP="00CA7162">
      <w:pPr>
        <w:keepNext/>
        <w:spacing w:line="360" w:lineRule="auto"/>
        <w:jc w:val="center"/>
        <w:rPr>
          <w:rFonts w:eastAsia="NimbusRomNo9L-Regu" w:cs="Calibri"/>
          <w:noProof/>
          <w:kern w:val="0"/>
          <w:sz w:val="22"/>
          <w:szCs w:val="22"/>
        </w:rPr>
      </w:pPr>
      <w:r w:rsidRPr="00503F3F">
        <w:rPr>
          <w:rFonts w:eastAsia="NimbusRomNo9L-Regu" w:cs="Calibri"/>
          <w:noProof/>
          <w:kern w:val="0"/>
          <w:sz w:val="22"/>
          <w:szCs w:val="22"/>
        </w:rPr>
        <w:lastRenderedPageBreak/>
        <w:drawing>
          <wp:inline distT="0" distB="0" distL="0" distR="0" wp14:anchorId="69E58780" wp14:editId="1838B1EB">
            <wp:extent cx="2987314" cy="2340000"/>
            <wp:effectExtent l="0" t="0" r="3810" b="3175"/>
            <wp:docPr id="2078433643"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987314" cy="2340000"/>
                    </a:xfrm>
                    <a:prstGeom prst="rect">
                      <a:avLst/>
                    </a:prstGeom>
                    <a:noFill/>
                    <a:ln>
                      <a:noFill/>
                    </a:ln>
                  </pic:spPr>
                </pic:pic>
              </a:graphicData>
            </a:graphic>
          </wp:inline>
        </w:drawing>
      </w:r>
      <w:r w:rsidRPr="00503F3F">
        <w:rPr>
          <w:rFonts w:eastAsia="NimbusRomNo9L-Regu" w:cs="Calibri"/>
          <w:noProof/>
          <w:kern w:val="0"/>
          <w:sz w:val="22"/>
          <w:szCs w:val="22"/>
        </w:rPr>
        <w:drawing>
          <wp:inline distT="0" distB="0" distL="0" distR="0" wp14:anchorId="0E7DA95B" wp14:editId="78455E1F">
            <wp:extent cx="2987313" cy="2340000"/>
            <wp:effectExtent l="0" t="0" r="3810" b="3175"/>
            <wp:docPr id="2038981047"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987313" cy="2340000"/>
                    </a:xfrm>
                    <a:prstGeom prst="rect">
                      <a:avLst/>
                    </a:prstGeom>
                    <a:noFill/>
                    <a:ln>
                      <a:noFill/>
                    </a:ln>
                  </pic:spPr>
                </pic:pic>
              </a:graphicData>
            </a:graphic>
          </wp:inline>
        </w:drawing>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503F3F" w:rsidRPr="00503F3F" w14:paraId="49280405" w14:textId="77777777" w:rsidTr="006E0659">
        <w:tc>
          <w:tcPr>
            <w:tcW w:w="4814" w:type="dxa"/>
          </w:tcPr>
          <w:p w14:paraId="586E7EC5" w14:textId="77777777" w:rsidR="001354DC" w:rsidRPr="00CB4C74" w:rsidRDefault="001354DC" w:rsidP="00CA7162">
            <w:pPr>
              <w:spacing w:line="360" w:lineRule="auto"/>
              <w:jc w:val="center"/>
              <w:rPr>
                <w:sz w:val="20"/>
                <w:szCs w:val="20"/>
              </w:rPr>
            </w:pPr>
            <w:r w:rsidRPr="00CB4C74">
              <w:rPr>
                <w:sz w:val="20"/>
                <w:szCs w:val="20"/>
              </w:rPr>
              <w:t>(a)</w:t>
            </w:r>
          </w:p>
        </w:tc>
        <w:tc>
          <w:tcPr>
            <w:tcW w:w="4814" w:type="dxa"/>
          </w:tcPr>
          <w:p w14:paraId="2202313F" w14:textId="77777777" w:rsidR="001354DC" w:rsidRPr="00CB4C74" w:rsidRDefault="001354DC" w:rsidP="00CA7162">
            <w:pPr>
              <w:keepNext/>
              <w:spacing w:line="360" w:lineRule="auto"/>
              <w:jc w:val="center"/>
              <w:rPr>
                <w:sz w:val="20"/>
                <w:szCs w:val="20"/>
              </w:rPr>
            </w:pPr>
            <w:r w:rsidRPr="00CB4C74">
              <w:rPr>
                <w:sz w:val="20"/>
                <w:szCs w:val="20"/>
              </w:rPr>
              <w:t>(b)</w:t>
            </w:r>
          </w:p>
        </w:tc>
      </w:tr>
    </w:tbl>
    <w:p w14:paraId="55C09705" w14:textId="77777777" w:rsidR="001354DC" w:rsidRPr="00503F3F" w:rsidRDefault="001354DC" w:rsidP="00CA7162">
      <w:pPr>
        <w:keepNext/>
        <w:spacing w:line="360" w:lineRule="auto"/>
        <w:rPr>
          <w:rFonts w:eastAsia="NimbusRomNo9L-Regu" w:cs="Calibri"/>
          <w:noProof/>
          <w:kern w:val="0"/>
          <w:sz w:val="22"/>
          <w:szCs w:val="22"/>
        </w:rPr>
      </w:pPr>
    </w:p>
    <w:p w14:paraId="30BB884D" w14:textId="089C9E57" w:rsidR="00AB0023" w:rsidRPr="00503F3F" w:rsidRDefault="00600084" w:rsidP="00CA7162">
      <w:pPr>
        <w:keepNext/>
        <w:spacing w:line="360" w:lineRule="auto"/>
        <w:jc w:val="center"/>
        <w:rPr>
          <w:sz w:val="22"/>
          <w:szCs w:val="22"/>
        </w:rPr>
      </w:pPr>
      <w:r w:rsidRPr="00503F3F">
        <w:rPr>
          <w:rFonts w:eastAsia="NimbusRomNo9L-Regu" w:cs="Calibri"/>
          <w:noProof/>
          <w:kern w:val="0"/>
          <w:sz w:val="22"/>
          <w:szCs w:val="22"/>
        </w:rPr>
        <w:drawing>
          <wp:inline distT="0" distB="0" distL="0" distR="0" wp14:anchorId="2B753FDE" wp14:editId="1270464B">
            <wp:extent cx="2987312" cy="2340000"/>
            <wp:effectExtent l="0" t="0" r="3810" b="3175"/>
            <wp:docPr id="1879100568"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987312" cy="2340000"/>
                    </a:xfrm>
                    <a:prstGeom prst="rect">
                      <a:avLst/>
                    </a:prstGeom>
                    <a:noFill/>
                    <a:ln>
                      <a:noFill/>
                    </a:ln>
                  </pic:spPr>
                </pic:pic>
              </a:graphicData>
            </a:graphic>
          </wp:inline>
        </w:drawing>
      </w:r>
    </w:p>
    <w:p w14:paraId="4F45DC08" w14:textId="0FACDE1D" w:rsidR="001354DC" w:rsidRPr="00CB4C74" w:rsidRDefault="001354DC" w:rsidP="00CA7162">
      <w:pPr>
        <w:keepNext/>
        <w:spacing w:line="360" w:lineRule="auto"/>
        <w:jc w:val="center"/>
        <w:rPr>
          <w:sz w:val="20"/>
          <w:szCs w:val="20"/>
        </w:rPr>
      </w:pPr>
      <w:r w:rsidRPr="00CB4C74">
        <w:rPr>
          <w:sz w:val="20"/>
          <w:szCs w:val="20"/>
        </w:rPr>
        <w:t>(c)</w:t>
      </w:r>
    </w:p>
    <w:p w14:paraId="64948FB8" w14:textId="28ADA0E5" w:rsidR="00600084" w:rsidRPr="00503F3F" w:rsidRDefault="00AB0023" w:rsidP="00CA7162">
      <w:pPr>
        <w:pStyle w:val="Didascalia"/>
        <w:spacing w:line="360" w:lineRule="auto"/>
        <w:jc w:val="center"/>
        <w:rPr>
          <w:rFonts w:eastAsia="NimbusRomNo9L-Regu" w:cs="Calibri"/>
          <w:i w:val="0"/>
          <w:iCs w:val="0"/>
          <w:color w:val="auto"/>
          <w:kern w:val="0"/>
          <w:sz w:val="20"/>
          <w:szCs w:val="20"/>
        </w:rPr>
      </w:pPr>
      <w:bookmarkStart w:id="20" w:name="_Ref195277199"/>
      <w:r w:rsidRPr="00503F3F">
        <w:rPr>
          <w:i w:val="0"/>
          <w:iCs w:val="0"/>
          <w:color w:val="auto"/>
          <w:sz w:val="20"/>
          <w:szCs w:val="20"/>
        </w:rPr>
        <w:t xml:space="preserve">Figure </w:t>
      </w:r>
      <w:r w:rsidR="007D73A7" w:rsidRPr="00503F3F">
        <w:rPr>
          <w:i w:val="0"/>
          <w:iCs w:val="0"/>
          <w:color w:val="auto"/>
          <w:sz w:val="20"/>
          <w:szCs w:val="20"/>
        </w:rPr>
        <w:fldChar w:fldCharType="begin"/>
      </w:r>
      <w:r w:rsidR="007D73A7" w:rsidRPr="00503F3F">
        <w:rPr>
          <w:i w:val="0"/>
          <w:iCs w:val="0"/>
          <w:color w:val="auto"/>
          <w:sz w:val="20"/>
          <w:szCs w:val="20"/>
        </w:rPr>
        <w:instrText xml:space="preserve"> SEQ Figure \* ARABIC </w:instrText>
      </w:r>
      <w:r w:rsidR="007D73A7" w:rsidRPr="00503F3F">
        <w:rPr>
          <w:i w:val="0"/>
          <w:iCs w:val="0"/>
          <w:color w:val="auto"/>
          <w:sz w:val="20"/>
          <w:szCs w:val="20"/>
        </w:rPr>
        <w:fldChar w:fldCharType="separate"/>
      </w:r>
      <w:r w:rsidR="007D214A">
        <w:rPr>
          <w:i w:val="0"/>
          <w:iCs w:val="0"/>
          <w:noProof/>
          <w:color w:val="auto"/>
          <w:sz w:val="20"/>
          <w:szCs w:val="20"/>
        </w:rPr>
        <w:t>10</w:t>
      </w:r>
      <w:r w:rsidR="007D73A7" w:rsidRPr="00503F3F">
        <w:rPr>
          <w:i w:val="0"/>
          <w:iCs w:val="0"/>
          <w:color w:val="auto"/>
          <w:sz w:val="20"/>
          <w:szCs w:val="20"/>
        </w:rPr>
        <w:fldChar w:fldCharType="end"/>
      </w:r>
      <w:bookmarkEnd w:id="20"/>
      <w:r w:rsidRPr="00503F3F">
        <w:rPr>
          <w:i w:val="0"/>
          <w:iCs w:val="0"/>
          <w:color w:val="auto"/>
          <w:sz w:val="20"/>
          <w:szCs w:val="20"/>
        </w:rPr>
        <w:t>: Results of the quasi-static tensile tests on HP and 3D printed samples at different recycling stages. (a) Elastic modulus, (b) strain at break, (c) ultimate tensile strength.</w:t>
      </w:r>
    </w:p>
    <w:p w14:paraId="4E0A543B" w14:textId="77777777" w:rsidR="00600084" w:rsidRPr="00503F3F" w:rsidRDefault="00600084" w:rsidP="00CA7162">
      <w:pPr>
        <w:spacing w:line="360" w:lineRule="auto"/>
        <w:jc w:val="both"/>
        <w:rPr>
          <w:rFonts w:eastAsia="NimbusRomNo9L-Regu" w:cs="Calibri"/>
          <w:kern w:val="0"/>
          <w:sz w:val="22"/>
          <w:szCs w:val="22"/>
        </w:rPr>
      </w:pPr>
    </w:p>
    <w:p w14:paraId="079C5C3D" w14:textId="42B16328" w:rsidR="009453C6" w:rsidRPr="00503F3F" w:rsidRDefault="009453C6" w:rsidP="00CA7162">
      <w:pPr>
        <w:pStyle w:val="Sezione"/>
        <w:numPr>
          <w:ilvl w:val="1"/>
          <w:numId w:val="5"/>
        </w:numPr>
        <w:spacing w:line="360" w:lineRule="auto"/>
        <w:rPr>
          <w:rFonts w:asciiTheme="minorHAnsi" w:hAnsiTheme="minorHAnsi"/>
        </w:rPr>
      </w:pPr>
      <w:r w:rsidRPr="00503F3F">
        <w:rPr>
          <w:rFonts w:asciiTheme="minorHAnsi" w:hAnsiTheme="minorHAnsi"/>
        </w:rPr>
        <w:t xml:space="preserve">Evaluation of the </w:t>
      </w:r>
      <w:r w:rsidR="00512FEA">
        <w:rPr>
          <w:rFonts w:asciiTheme="minorHAnsi" w:hAnsiTheme="minorHAnsi"/>
        </w:rPr>
        <w:t>impact strength</w:t>
      </w:r>
    </w:p>
    <w:p w14:paraId="0DF02E3C" w14:textId="4B4C1286" w:rsidR="00AB1784" w:rsidRPr="00503F3F" w:rsidRDefault="009453C6" w:rsidP="00CA7162">
      <w:pPr>
        <w:spacing w:line="360" w:lineRule="auto"/>
        <w:jc w:val="both"/>
        <w:rPr>
          <w:rFonts w:eastAsia="NimbusRomNo9L-Regu" w:cs="Calibri"/>
          <w:kern w:val="0"/>
          <w:sz w:val="22"/>
          <w:szCs w:val="22"/>
        </w:rPr>
      </w:pPr>
      <w:r w:rsidRPr="00503F3F">
        <w:rPr>
          <w:rFonts w:eastAsia="NimbusRomNo9L-Regu" w:cs="Calibri"/>
          <w:kern w:val="0"/>
          <w:sz w:val="22"/>
          <w:szCs w:val="22"/>
        </w:rPr>
        <w:t>The maximum force (F</w:t>
      </w:r>
      <w:r w:rsidRPr="00503F3F">
        <w:rPr>
          <w:rFonts w:eastAsia="NimbusRomNo9L-Regu" w:cs="Calibri"/>
          <w:kern w:val="0"/>
          <w:sz w:val="22"/>
          <w:szCs w:val="22"/>
          <w:vertAlign w:val="subscript"/>
        </w:rPr>
        <w:t>max</w:t>
      </w:r>
      <w:r w:rsidRPr="00503F3F">
        <w:rPr>
          <w:rFonts w:eastAsia="NimbusRomNo9L-Regu" w:cs="Calibri"/>
          <w:kern w:val="0"/>
          <w:sz w:val="22"/>
          <w:szCs w:val="22"/>
        </w:rPr>
        <w:t xml:space="preserve">) and impact strength of the materials are reported in </w:t>
      </w:r>
      <w:r w:rsidR="00AB1784" w:rsidRPr="00AB1784">
        <w:rPr>
          <w:rFonts w:eastAsia="NimbusRomNo9L-Regu" w:cs="Calibri"/>
          <w:kern w:val="0"/>
          <w:sz w:val="22"/>
          <w:szCs w:val="22"/>
        </w:rPr>
        <w:fldChar w:fldCharType="begin"/>
      </w:r>
      <w:r w:rsidR="00AB1784" w:rsidRPr="00AB1784">
        <w:rPr>
          <w:rFonts w:eastAsia="NimbusRomNo9L-Regu" w:cs="Calibri"/>
          <w:kern w:val="0"/>
          <w:sz w:val="22"/>
          <w:szCs w:val="22"/>
        </w:rPr>
        <w:instrText xml:space="preserve"> REF _Ref195277357 \h  \* MERGEFORMAT </w:instrText>
      </w:r>
      <w:r w:rsidR="00AB1784" w:rsidRPr="00AB1784">
        <w:rPr>
          <w:rFonts w:eastAsia="NimbusRomNo9L-Regu" w:cs="Calibri"/>
          <w:kern w:val="0"/>
          <w:sz w:val="22"/>
          <w:szCs w:val="22"/>
        </w:rPr>
      </w:r>
      <w:r w:rsidR="00AB1784" w:rsidRPr="00AB1784">
        <w:rPr>
          <w:rFonts w:eastAsia="NimbusRomNo9L-Regu" w:cs="Calibri"/>
          <w:kern w:val="0"/>
          <w:sz w:val="22"/>
          <w:szCs w:val="22"/>
        </w:rPr>
        <w:fldChar w:fldCharType="separate"/>
      </w:r>
      <w:r w:rsidR="00953FC6" w:rsidRPr="00953FC6">
        <w:rPr>
          <w:sz w:val="22"/>
          <w:szCs w:val="22"/>
        </w:rPr>
        <w:t xml:space="preserve">Figure </w:t>
      </w:r>
      <w:r w:rsidR="00953FC6" w:rsidRPr="00953FC6">
        <w:rPr>
          <w:noProof/>
          <w:sz w:val="22"/>
          <w:szCs w:val="22"/>
        </w:rPr>
        <w:t>11</w:t>
      </w:r>
      <w:r w:rsidR="00AB1784" w:rsidRPr="00AB1784">
        <w:rPr>
          <w:rFonts w:eastAsia="NimbusRomNo9L-Regu" w:cs="Calibri"/>
          <w:kern w:val="0"/>
          <w:sz w:val="22"/>
          <w:szCs w:val="22"/>
        </w:rPr>
        <w:fldChar w:fldCharType="end"/>
      </w:r>
      <w:r w:rsidRPr="00503F3F">
        <w:rPr>
          <w:rFonts w:eastAsia="NimbusRomNo9L-Regu" w:cs="Calibri"/>
          <w:kern w:val="0"/>
          <w:sz w:val="22"/>
          <w:szCs w:val="22"/>
        </w:rPr>
        <w:t xml:space="preserve">. In general, 3D printed specimens show slightly higher impact strength compared to their HP counterparts even though, especially for PA11, the deviation is sufficiently high to be considered similar. The introduction of 10% of </w:t>
      </w:r>
      <w:proofErr w:type="spellStart"/>
      <w:r w:rsidR="00512FEA">
        <w:rPr>
          <w:rFonts w:eastAsia="NimbusRomNo9L-Regu" w:cs="Calibri"/>
          <w:kern w:val="0"/>
          <w:sz w:val="22"/>
          <w:szCs w:val="22"/>
        </w:rPr>
        <w:t>r</w:t>
      </w:r>
      <w:r w:rsidRPr="00503F3F">
        <w:rPr>
          <w:rFonts w:eastAsia="NimbusRomNo9L-Regu" w:cs="Calibri"/>
          <w:kern w:val="0"/>
          <w:sz w:val="22"/>
          <w:szCs w:val="22"/>
        </w:rPr>
        <w:t>CF</w:t>
      </w:r>
      <w:proofErr w:type="spellEnd"/>
      <w:r w:rsidRPr="00503F3F">
        <w:rPr>
          <w:rFonts w:eastAsia="NimbusRomNo9L-Regu" w:cs="Calibri"/>
          <w:kern w:val="0"/>
          <w:sz w:val="22"/>
          <w:szCs w:val="22"/>
        </w:rPr>
        <w:t xml:space="preserve"> strongly reduces both the maximum force and the impact strength of the material. The </w:t>
      </w:r>
      <w:proofErr w:type="spellStart"/>
      <w:r w:rsidRPr="00503F3F">
        <w:rPr>
          <w:rFonts w:eastAsia="NimbusRomNo9L-Regu" w:cs="Calibri"/>
          <w:kern w:val="0"/>
          <w:sz w:val="22"/>
          <w:szCs w:val="22"/>
        </w:rPr>
        <w:t>fibers</w:t>
      </w:r>
      <w:proofErr w:type="spellEnd"/>
      <w:r w:rsidRPr="00503F3F">
        <w:rPr>
          <w:rFonts w:eastAsia="NimbusRomNo9L-Regu" w:cs="Calibri"/>
          <w:kern w:val="0"/>
          <w:sz w:val="22"/>
          <w:szCs w:val="22"/>
        </w:rPr>
        <w:t xml:space="preserve"> increase the brittleness of the material and favour the propagation of the crack. Instead, the sample containing 20% </w:t>
      </w:r>
      <w:proofErr w:type="spellStart"/>
      <w:r w:rsidR="00512FEA">
        <w:rPr>
          <w:rFonts w:eastAsia="NimbusRomNo9L-Regu" w:cs="Calibri"/>
          <w:kern w:val="0"/>
          <w:sz w:val="22"/>
          <w:szCs w:val="22"/>
        </w:rPr>
        <w:t>r</w:t>
      </w:r>
      <w:r w:rsidRPr="00503F3F">
        <w:rPr>
          <w:rFonts w:eastAsia="NimbusRomNo9L-Regu" w:cs="Calibri"/>
          <w:kern w:val="0"/>
          <w:sz w:val="22"/>
          <w:szCs w:val="22"/>
        </w:rPr>
        <w:t>CF</w:t>
      </w:r>
      <w:proofErr w:type="spellEnd"/>
      <w:r w:rsidRPr="00503F3F">
        <w:rPr>
          <w:rFonts w:eastAsia="NimbusRomNo9L-Regu" w:cs="Calibri"/>
          <w:kern w:val="0"/>
          <w:sz w:val="22"/>
          <w:szCs w:val="22"/>
        </w:rPr>
        <w:t xml:space="preserve"> has almost identical impact strength with respect to the lower </w:t>
      </w:r>
      <w:proofErr w:type="spellStart"/>
      <w:r w:rsidR="00512FEA">
        <w:rPr>
          <w:rFonts w:eastAsia="NimbusRomNo9L-Regu" w:cs="Calibri"/>
          <w:kern w:val="0"/>
          <w:sz w:val="22"/>
          <w:szCs w:val="22"/>
        </w:rPr>
        <w:t>r</w:t>
      </w:r>
      <w:r w:rsidRPr="00503F3F">
        <w:rPr>
          <w:rFonts w:eastAsia="NimbusRomNo9L-Regu" w:cs="Calibri"/>
          <w:kern w:val="0"/>
          <w:sz w:val="22"/>
          <w:szCs w:val="22"/>
        </w:rPr>
        <w:t>CF</w:t>
      </w:r>
      <w:proofErr w:type="spellEnd"/>
      <w:r w:rsidRPr="00503F3F">
        <w:rPr>
          <w:rFonts w:eastAsia="NimbusRomNo9L-Regu" w:cs="Calibri"/>
          <w:kern w:val="0"/>
          <w:sz w:val="22"/>
          <w:szCs w:val="22"/>
        </w:rPr>
        <w:t xml:space="preserve"> content </w:t>
      </w:r>
      <w:r w:rsidRPr="00503F3F">
        <w:rPr>
          <w:rFonts w:eastAsia="NimbusRomNo9L-Regu" w:cs="Calibri"/>
          <w:kern w:val="0"/>
          <w:sz w:val="22"/>
          <w:szCs w:val="22"/>
        </w:rPr>
        <w:lastRenderedPageBreak/>
        <w:t xml:space="preserve">sample but a higher maximum force, which is still lower than the neat PA11 for printed specimens. This means that the </w:t>
      </w:r>
      <w:proofErr w:type="spellStart"/>
      <w:r w:rsidRPr="00503F3F">
        <w:rPr>
          <w:rFonts w:eastAsia="NimbusRomNo9L-Regu" w:cs="Calibri"/>
          <w:kern w:val="0"/>
          <w:sz w:val="22"/>
          <w:szCs w:val="22"/>
        </w:rPr>
        <w:t>fibers</w:t>
      </w:r>
      <w:proofErr w:type="spellEnd"/>
      <w:r w:rsidRPr="00503F3F">
        <w:rPr>
          <w:rFonts w:eastAsia="NimbusRomNo9L-Regu" w:cs="Calibri"/>
          <w:kern w:val="0"/>
          <w:sz w:val="22"/>
          <w:szCs w:val="22"/>
        </w:rPr>
        <w:t xml:space="preserve"> can increase the load needed to </w:t>
      </w:r>
      <w:r w:rsidR="003B7AFC">
        <w:rPr>
          <w:rFonts w:eastAsia="NimbusRomNo9L-Regu" w:cs="Calibri"/>
          <w:kern w:val="0"/>
          <w:sz w:val="22"/>
          <w:szCs w:val="22"/>
        </w:rPr>
        <w:t>crack initiation</w:t>
      </w:r>
      <w:r w:rsidRPr="00503F3F">
        <w:rPr>
          <w:rFonts w:eastAsia="NimbusRomNo9L-Regu" w:cs="Calibri"/>
          <w:kern w:val="0"/>
          <w:sz w:val="22"/>
          <w:szCs w:val="22"/>
        </w:rPr>
        <w:t xml:space="preserve">, but once </w:t>
      </w:r>
      <w:r w:rsidR="003B7AFC">
        <w:rPr>
          <w:rFonts w:eastAsia="NimbusRomNo9L-Regu" w:cs="Calibri"/>
          <w:kern w:val="0"/>
          <w:sz w:val="22"/>
          <w:szCs w:val="22"/>
        </w:rPr>
        <w:t>formed the fracture</w:t>
      </w:r>
      <w:r w:rsidRPr="00503F3F">
        <w:rPr>
          <w:rFonts w:eastAsia="NimbusRomNo9L-Regu" w:cs="Calibri"/>
          <w:kern w:val="0"/>
          <w:sz w:val="22"/>
          <w:szCs w:val="22"/>
        </w:rPr>
        <w:t xml:space="preserve"> easily propagate</w:t>
      </w:r>
      <w:r w:rsidR="003B7AFC">
        <w:rPr>
          <w:rFonts w:eastAsia="NimbusRomNo9L-Regu" w:cs="Calibri"/>
          <w:kern w:val="0"/>
          <w:sz w:val="22"/>
          <w:szCs w:val="22"/>
        </w:rPr>
        <w:t>s</w:t>
      </w:r>
      <w:r w:rsidRPr="00503F3F">
        <w:rPr>
          <w:rFonts w:eastAsia="NimbusRomNo9L-Regu" w:cs="Calibri"/>
          <w:kern w:val="0"/>
          <w:sz w:val="22"/>
          <w:szCs w:val="22"/>
        </w:rPr>
        <w:t xml:space="preserve"> trough the specimen. </w:t>
      </w:r>
      <w:r w:rsidR="00AB1784" w:rsidRPr="00AB1784">
        <w:rPr>
          <w:rFonts w:eastAsia="NimbusRomNo9L-Regu" w:cs="Calibri"/>
          <w:kern w:val="0"/>
          <w:sz w:val="22"/>
          <w:szCs w:val="22"/>
        </w:rPr>
        <w:fldChar w:fldCharType="begin"/>
      </w:r>
      <w:r w:rsidR="00AB1784" w:rsidRPr="00AB1784">
        <w:rPr>
          <w:rFonts w:eastAsia="NimbusRomNo9L-Regu" w:cs="Calibri"/>
          <w:kern w:val="0"/>
          <w:sz w:val="22"/>
          <w:szCs w:val="22"/>
        </w:rPr>
        <w:instrText xml:space="preserve"> REF _Ref195277366 \h  \* MERGEFORMAT </w:instrText>
      </w:r>
      <w:r w:rsidR="00AB1784" w:rsidRPr="00AB1784">
        <w:rPr>
          <w:rFonts w:eastAsia="NimbusRomNo9L-Regu" w:cs="Calibri"/>
          <w:kern w:val="0"/>
          <w:sz w:val="22"/>
          <w:szCs w:val="22"/>
        </w:rPr>
      </w:r>
      <w:r w:rsidR="00AB1784" w:rsidRPr="00AB1784">
        <w:rPr>
          <w:rFonts w:eastAsia="NimbusRomNo9L-Regu" w:cs="Calibri"/>
          <w:kern w:val="0"/>
          <w:sz w:val="22"/>
          <w:szCs w:val="22"/>
        </w:rPr>
        <w:fldChar w:fldCharType="separate"/>
      </w:r>
      <w:r w:rsidR="00953FC6" w:rsidRPr="00953FC6">
        <w:rPr>
          <w:sz w:val="22"/>
          <w:szCs w:val="22"/>
        </w:rPr>
        <w:t xml:space="preserve">Figure </w:t>
      </w:r>
      <w:r w:rsidR="00953FC6" w:rsidRPr="00953FC6">
        <w:rPr>
          <w:noProof/>
          <w:sz w:val="22"/>
          <w:szCs w:val="22"/>
        </w:rPr>
        <w:t>12</w:t>
      </w:r>
      <w:r w:rsidR="00AB1784" w:rsidRPr="00AB1784">
        <w:rPr>
          <w:rFonts w:eastAsia="NimbusRomNo9L-Regu" w:cs="Calibri"/>
          <w:kern w:val="0"/>
          <w:sz w:val="22"/>
          <w:szCs w:val="22"/>
        </w:rPr>
        <w:fldChar w:fldCharType="end"/>
      </w:r>
      <w:r w:rsidRPr="00AB1784">
        <w:rPr>
          <w:rFonts w:eastAsia="NimbusRomNo9L-Regu" w:cs="Calibri"/>
          <w:kern w:val="0"/>
          <w:sz w:val="22"/>
          <w:szCs w:val="22"/>
        </w:rPr>
        <w:t xml:space="preserve"> </w:t>
      </w:r>
      <w:r w:rsidRPr="00503F3F">
        <w:rPr>
          <w:rFonts w:eastAsia="NimbusRomNo9L-Regu" w:cs="Calibri"/>
          <w:kern w:val="0"/>
          <w:sz w:val="22"/>
          <w:szCs w:val="22"/>
        </w:rPr>
        <w:t xml:space="preserve">reports the </w:t>
      </w:r>
      <w:r w:rsidR="003B7AFC">
        <w:rPr>
          <w:rFonts w:eastAsia="NimbusRomNo9L-Regu" w:cs="Calibri"/>
          <w:kern w:val="0"/>
          <w:sz w:val="22"/>
          <w:szCs w:val="22"/>
        </w:rPr>
        <w:t xml:space="preserve">impact </w:t>
      </w:r>
      <w:r w:rsidRPr="00503F3F">
        <w:rPr>
          <w:rFonts w:eastAsia="NimbusRomNo9L-Regu" w:cs="Calibri"/>
          <w:kern w:val="0"/>
          <w:sz w:val="22"/>
          <w:szCs w:val="22"/>
        </w:rPr>
        <w:t>tests results on HP and 3D printed samples for different recycling stages. For HP specimens,</w:t>
      </w:r>
      <w:r w:rsidR="003B7AFC">
        <w:rPr>
          <w:rFonts w:eastAsia="NimbusRomNo9L-Regu" w:cs="Calibri"/>
          <w:kern w:val="0"/>
          <w:sz w:val="22"/>
          <w:szCs w:val="22"/>
        </w:rPr>
        <w:t xml:space="preserve"> maximum</w:t>
      </w:r>
      <w:r w:rsidRPr="00503F3F">
        <w:rPr>
          <w:rFonts w:eastAsia="NimbusRomNo9L-Regu" w:cs="Calibri"/>
          <w:kern w:val="0"/>
          <w:sz w:val="22"/>
          <w:szCs w:val="22"/>
        </w:rPr>
        <w:t xml:space="preserve"> force and impact strength are more affected than tensile properties. PA11 is severely weakened by the recycling steps with both thermal processes. The </w:t>
      </w:r>
      <w:proofErr w:type="spellStart"/>
      <w:r w:rsidR="00512FEA">
        <w:rPr>
          <w:rFonts w:eastAsia="NimbusRomNo9L-Regu" w:cs="Calibri"/>
          <w:kern w:val="0"/>
          <w:sz w:val="22"/>
          <w:szCs w:val="22"/>
        </w:rPr>
        <w:t>r</w:t>
      </w:r>
      <w:r w:rsidRPr="00503F3F">
        <w:rPr>
          <w:rFonts w:eastAsia="NimbusRomNo9L-Regu" w:cs="Calibri"/>
          <w:kern w:val="0"/>
          <w:sz w:val="22"/>
          <w:szCs w:val="22"/>
        </w:rPr>
        <w:t>CF</w:t>
      </w:r>
      <w:proofErr w:type="spellEnd"/>
      <w:r w:rsidRPr="00503F3F">
        <w:rPr>
          <w:rFonts w:eastAsia="NimbusRomNo9L-Regu" w:cs="Calibri"/>
          <w:kern w:val="0"/>
          <w:sz w:val="22"/>
          <w:szCs w:val="22"/>
        </w:rPr>
        <w:t xml:space="preserve"> reinforced materials properties are </w:t>
      </w:r>
      <w:proofErr w:type="gramStart"/>
      <w:r w:rsidRPr="00503F3F">
        <w:rPr>
          <w:rFonts w:eastAsia="NimbusRomNo9L-Regu" w:cs="Calibri"/>
          <w:kern w:val="0"/>
          <w:sz w:val="22"/>
          <w:szCs w:val="22"/>
        </w:rPr>
        <w:t>more or less linearly</w:t>
      </w:r>
      <w:proofErr w:type="gramEnd"/>
      <w:r w:rsidRPr="00503F3F">
        <w:rPr>
          <w:rFonts w:eastAsia="NimbusRomNo9L-Regu" w:cs="Calibri"/>
          <w:kern w:val="0"/>
          <w:sz w:val="22"/>
          <w:szCs w:val="22"/>
        </w:rPr>
        <w:t xml:space="preserve"> affected but not as much as neat PA11. It</w:t>
      </w:r>
      <w:r w:rsidR="003B7AFC">
        <w:rPr>
          <w:rFonts w:eastAsia="NimbusRomNo9L-Regu" w:cs="Calibri"/>
          <w:kern w:val="0"/>
          <w:sz w:val="22"/>
          <w:szCs w:val="22"/>
        </w:rPr>
        <w:t xml:space="preserve"> i</w:t>
      </w:r>
      <w:r w:rsidRPr="00503F3F">
        <w:rPr>
          <w:rFonts w:eastAsia="NimbusRomNo9L-Regu" w:cs="Calibri"/>
          <w:kern w:val="0"/>
          <w:sz w:val="22"/>
          <w:szCs w:val="22"/>
        </w:rPr>
        <w:t xml:space="preserve">s curious to see that in this case both HP and 3D printed specimens follow similar decreasing trends along the recycling stages, differently from tensile tests where HP specimens were much more stable. This may suggest that impact properties are more related to the </w:t>
      </w:r>
      <w:r w:rsidR="003B7AFC">
        <w:rPr>
          <w:rFonts w:eastAsia="NimbusRomNo9L-Regu" w:cs="Calibri"/>
          <w:kern w:val="0"/>
          <w:sz w:val="22"/>
          <w:szCs w:val="22"/>
        </w:rPr>
        <w:t>matrix</w:t>
      </w:r>
      <w:r w:rsidRPr="00503F3F">
        <w:rPr>
          <w:rFonts w:eastAsia="NimbusRomNo9L-Regu" w:cs="Calibri"/>
          <w:kern w:val="0"/>
          <w:sz w:val="22"/>
          <w:szCs w:val="22"/>
        </w:rPr>
        <w:t xml:space="preserve"> degradation</w:t>
      </w:r>
      <w:r w:rsidR="00B2729D">
        <w:rPr>
          <w:rFonts w:eastAsia="NimbusRomNo9L-Regu" w:cs="Calibri"/>
          <w:kern w:val="0"/>
          <w:sz w:val="22"/>
          <w:szCs w:val="22"/>
        </w:rPr>
        <w:t xml:space="preserve"> rather</w:t>
      </w:r>
      <w:r w:rsidRPr="00503F3F">
        <w:rPr>
          <w:rFonts w:eastAsia="NimbusRomNo9L-Regu" w:cs="Calibri"/>
          <w:kern w:val="0"/>
          <w:sz w:val="22"/>
          <w:szCs w:val="22"/>
        </w:rPr>
        <w:t xml:space="preserve"> than the breakage of the </w:t>
      </w:r>
      <w:proofErr w:type="spellStart"/>
      <w:r w:rsidRPr="00503F3F">
        <w:rPr>
          <w:rFonts w:eastAsia="NimbusRomNo9L-Regu" w:cs="Calibri"/>
          <w:kern w:val="0"/>
          <w:sz w:val="22"/>
          <w:szCs w:val="22"/>
        </w:rPr>
        <w:t>fibers</w:t>
      </w:r>
      <w:proofErr w:type="spellEnd"/>
      <w:r w:rsidRPr="00503F3F">
        <w:rPr>
          <w:rFonts w:eastAsia="NimbusRomNo9L-Regu" w:cs="Calibri"/>
          <w:kern w:val="0"/>
          <w:sz w:val="22"/>
          <w:szCs w:val="22"/>
        </w:rPr>
        <w:t>.</w:t>
      </w:r>
      <w:r w:rsidR="00AB1784">
        <w:rPr>
          <w:rFonts w:eastAsia="NimbusRomNo9L-Regu" w:cs="Calibri"/>
          <w:kern w:val="0"/>
          <w:sz w:val="22"/>
          <w:szCs w:val="22"/>
        </w:rPr>
        <w:t xml:space="preserve"> A</w:t>
      </w:r>
      <w:r w:rsidR="00AB1784" w:rsidRPr="00503F3F">
        <w:rPr>
          <w:rFonts w:eastAsia="NimbusRomNo9L-Regu" w:cs="Calibri"/>
          <w:kern w:val="0"/>
          <w:sz w:val="22"/>
          <w:szCs w:val="22"/>
        </w:rPr>
        <w:t xml:space="preserve">ll the numerical values obtained from these tests are shown and listed in </w:t>
      </w:r>
      <w:r w:rsidR="00AB1784" w:rsidRPr="00AB1784">
        <w:rPr>
          <w:rFonts w:eastAsia="NimbusRomNo9L-Regu" w:cs="Calibri"/>
          <w:kern w:val="0"/>
          <w:sz w:val="22"/>
          <w:szCs w:val="22"/>
        </w:rPr>
        <w:fldChar w:fldCharType="begin"/>
      </w:r>
      <w:r w:rsidR="00AB1784" w:rsidRPr="00AB1784">
        <w:rPr>
          <w:rFonts w:eastAsia="NimbusRomNo9L-Regu" w:cs="Calibri"/>
          <w:kern w:val="0"/>
          <w:sz w:val="22"/>
          <w:szCs w:val="22"/>
        </w:rPr>
        <w:instrText xml:space="preserve"> REF _Ref195277298 \h  \* MERGEFORMAT </w:instrText>
      </w:r>
      <w:r w:rsidR="00AB1784" w:rsidRPr="00AB1784">
        <w:rPr>
          <w:rFonts w:eastAsia="NimbusRomNo9L-Regu" w:cs="Calibri"/>
          <w:kern w:val="0"/>
          <w:sz w:val="22"/>
          <w:szCs w:val="22"/>
        </w:rPr>
      </w:r>
      <w:r w:rsidR="00AB1784" w:rsidRPr="00AB1784">
        <w:rPr>
          <w:rFonts w:eastAsia="NimbusRomNo9L-Regu" w:cs="Calibri"/>
          <w:kern w:val="0"/>
          <w:sz w:val="22"/>
          <w:szCs w:val="22"/>
        </w:rPr>
        <w:fldChar w:fldCharType="separate"/>
      </w:r>
      <w:r w:rsidR="00953FC6" w:rsidRPr="00953FC6">
        <w:rPr>
          <w:sz w:val="22"/>
          <w:szCs w:val="22"/>
        </w:rPr>
        <w:t xml:space="preserve">Table </w:t>
      </w:r>
      <w:r w:rsidR="003A5974">
        <w:rPr>
          <w:noProof/>
          <w:sz w:val="22"/>
          <w:szCs w:val="22"/>
        </w:rPr>
        <w:t>S18</w:t>
      </w:r>
      <w:r w:rsidR="00AB1784" w:rsidRPr="00AB1784">
        <w:rPr>
          <w:rFonts w:eastAsia="NimbusRomNo9L-Regu" w:cs="Calibri"/>
          <w:kern w:val="0"/>
          <w:sz w:val="22"/>
          <w:szCs w:val="22"/>
        </w:rPr>
        <w:fldChar w:fldCharType="end"/>
      </w:r>
      <w:r w:rsidR="00AB1784" w:rsidRPr="00AB1784">
        <w:rPr>
          <w:rFonts w:eastAsia="NimbusRomNo9L-Regu" w:cs="Calibri"/>
          <w:kern w:val="0"/>
          <w:sz w:val="22"/>
          <w:szCs w:val="22"/>
        </w:rPr>
        <w:t xml:space="preserve"> to </w:t>
      </w:r>
      <w:r w:rsidR="00AB1784" w:rsidRPr="00AB1784">
        <w:rPr>
          <w:rFonts w:eastAsia="NimbusRomNo9L-Regu" w:cs="Calibri"/>
          <w:kern w:val="0"/>
          <w:sz w:val="22"/>
          <w:szCs w:val="22"/>
        </w:rPr>
        <w:fldChar w:fldCharType="begin"/>
      </w:r>
      <w:r w:rsidR="00AB1784" w:rsidRPr="00AB1784">
        <w:rPr>
          <w:rFonts w:eastAsia="NimbusRomNo9L-Regu" w:cs="Calibri"/>
          <w:kern w:val="0"/>
          <w:sz w:val="22"/>
          <w:szCs w:val="22"/>
        </w:rPr>
        <w:instrText xml:space="preserve"> REF _Ref195277299 \h  \* MERGEFORMAT </w:instrText>
      </w:r>
      <w:r w:rsidR="00AB1784" w:rsidRPr="00AB1784">
        <w:rPr>
          <w:rFonts w:eastAsia="NimbusRomNo9L-Regu" w:cs="Calibri"/>
          <w:kern w:val="0"/>
          <w:sz w:val="22"/>
          <w:szCs w:val="22"/>
        </w:rPr>
      </w:r>
      <w:r w:rsidR="00AB1784" w:rsidRPr="00AB1784">
        <w:rPr>
          <w:rFonts w:eastAsia="NimbusRomNo9L-Regu" w:cs="Calibri"/>
          <w:kern w:val="0"/>
          <w:sz w:val="22"/>
          <w:szCs w:val="22"/>
        </w:rPr>
        <w:fldChar w:fldCharType="separate"/>
      </w:r>
      <w:r w:rsidR="00953FC6" w:rsidRPr="00953FC6">
        <w:rPr>
          <w:sz w:val="22"/>
          <w:szCs w:val="22"/>
        </w:rPr>
        <w:t xml:space="preserve">Table </w:t>
      </w:r>
      <w:r w:rsidR="003A5974">
        <w:rPr>
          <w:noProof/>
          <w:sz w:val="22"/>
          <w:szCs w:val="22"/>
        </w:rPr>
        <w:t>S20</w:t>
      </w:r>
      <w:r w:rsidR="00AB1784" w:rsidRPr="00AB1784">
        <w:rPr>
          <w:rFonts w:eastAsia="NimbusRomNo9L-Regu" w:cs="Calibri"/>
          <w:kern w:val="0"/>
          <w:sz w:val="22"/>
          <w:szCs w:val="22"/>
        </w:rPr>
        <w:fldChar w:fldCharType="end"/>
      </w:r>
      <w:r w:rsidR="00AB1784" w:rsidRPr="00503F3F">
        <w:rPr>
          <w:rFonts w:eastAsia="NimbusRomNo9L-Regu" w:cs="Calibri"/>
          <w:kern w:val="0"/>
          <w:sz w:val="22"/>
          <w:szCs w:val="22"/>
        </w:rPr>
        <w:t>.</w:t>
      </w:r>
    </w:p>
    <w:p w14:paraId="38FFD481" w14:textId="77777777" w:rsidR="00600084" w:rsidRPr="00503F3F" w:rsidRDefault="00600084" w:rsidP="00CA7162">
      <w:pPr>
        <w:spacing w:line="360" w:lineRule="auto"/>
        <w:jc w:val="both"/>
        <w:rPr>
          <w:rFonts w:eastAsia="NimbusRomNo9L-Regu" w:cs="Calibri"/>
          <w:kern w:val="0"/>
          <w:sz w:val="22"/>
          <w:szCs w:val="22"/>
        </w:rPr>
      </w:pPr>
    </w:p>
    <w:p w14:paraId="61F4BEDA" w14:textId="77777777" w:rsidR="00AB0023" w:rsidRPr="00CB4C74" w:rsidRDefault="00600084" w:rsidP="00CA7162">
      <w:pPr>
        <w:keepNext/>
        <w:spacing w:line="360" w:lineRule="auto"/>
        <w:jc w:val="center"/>
        <w:rPr>
          <w:sz w:val="20"/>
          <w:szCs w:val="20"/>
        </w:rPr>
      </w:pPr>
      <w:r w:rsidRPr="00CB4C74">
        <w:rPr>
          <w:rFonts w:eastAsia="NimbusRomNo9L-Regu" w:cs="Calibri"/>
          <w:noProof/>
          <w:kern w:val="0"/>
          <w:sz w:val="20"/>
          <w:szCs w:val="20"/>
        </w:rPr>
        <w:drawing>
          <wp:inline distT="0" distB="0" distL="0" distR="0" wp14:anchorId="2E7B5A2C" wp14:editId="6D3B2E68">
            <wp:extent cx="3016084" cy="2340000"/>
            <wp:effectExtent l="0" t="0" r="0" b="3175"/>
            <wp:docPr id="1432848900"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016084" cy="2340000"/>
                    </a:xfrm>
                    <a:prstGeom prst="rect">
                      <a:avLst/>
                    </a:prstGeom>
                    <a:noFill/>
                    <a:ln>
                      <a:noFill/>
                    </a:ln>
                  </pic:spPr>
                </pic:pic>
              </a:graphicData>
            </a:graphic>
          </wp:inline>
        </w:drawing>
      </w:r>
      <w:r w:rsidRPr="00CB4C74">
        <w:rPr>
          <w:rFonts w:eastAsia="NimbusRomNo9L-Regu" w:cs="Calibri"/>
          <w:noProof/>
          <w:kern w:val="0"/>
          <w:sz w:val="20"/>
          <w:szCs w:val="20"/>
        </w:rPr>
        <w:drawing>
          <wp:inline distT="0" distB="0" distL="0" distR="0" wp14:anchorId="480D8C80" wp14:editId="58130888">
            <wp:extent cx="2978857" cy="2340000"/>
            <wp:effectExtent l="0" t="0" r="0" b="3175"/>
            <wp:docPr id="1327451780" name="Immagin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978857" cy="2340000"/>
                    </a:xfrm>
                    <a:prstGeom prst="rect">
                      <a:avLst/>
                    </a:prstGeom>
                    <a:noFill/>
                    <a:ln>
                      <a:noFill/>
                    </a:ln>
                  </pic:spPr>
                </pic:pic>
              </a:graphicData>
            </a:graphic>
          </wp:inline>
        </w:drawing>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503F3F" w:rsidRPr="00CB4C74" w14:paraId="0246A7C1" w14:textId="77777777" w:rsidTr="006E0659">
        <w:tc>
          <w:tcPr>
            <w:tcW w:w="4814" w:type="dxa"/>
          </w:tcPr>
          <w:p w14:paraId="79669CE7" w14:textId="77777777" w:rsidR="001354DC" w:rsidRPr="00CB4C74" w:rsidRDefault="001354DC" w:rsidP="00CA7162">
            <w:pPr>
              <w:spacing w:line="360" w:lineRule="auto"/>
              <w:jc w:val="center"/>
              <w:rPr>
                <w:sz w:val="20"/>
                <w:szCs w:val="20"/>
              </w:rPr>
            </w:pPr>
            <w:r w:rsidRPr="00CB4C74">
              <w:rPr>
                <w:sz w:val="20"/>
                <w:szCs w:val="20"/>
              </w:rPr>
              <w:t>(a)</w:t>
            </w:r>
          </w:p>
        </w:tc>
        <w:tc>
          <w:tcPr>
            <w:tcW w:w="4814" w:type="dxa"/>
          </w:tcPr>
          <w:p w14:paraId="709E4193" w14:textId="77777777" w:rsidR="001354DC" w:rsidRPr="00CB4C74" w:rsidRDefault="001354DC" w:rsidP="00CA7162">
            <w:pPr>
              <w:keepNext/>
              <w:spacing w:line="360" w:lineRule="auto"/>
              <w:jc w:val="center"/>
              <w:rPr>
                <w:sz w:val="20"/>
                <w:szCs w:val="20"/>
              </w:rPr>
            </w:pPr>
            <w:r w:rsidRPr="00CB4C74">
              <w:rPr>
                <w:sz w:val="20"/>
                <w:szCs w:val="20"/>
              </w:rPr>
              <w:t>(b)</w:t>
            </w:r>
          </w:p>
        </w:tc>
      </w:tr>
    </w:tbl>
    <w:p w14:paraId="0716EBB3" w14:textId="7C52B930" w:rsidR="00600084" w:rsidRPr="00CB4C74" w:rsidRDefault="00AB0023" w:rsidP="00CA7162">
      <w:pPr>
        <w:pStyle w:val="Didascalia"/>
        <w:spacing w:line="360" w:lineRule="auto"/>
        <w:jc w:val="center"/>
        <w:rPr>
          <w:rFonts w:eastAsia="NimbusRomNo9L-Regu" w:cs="Calibri"/>
          <w:i w:val="0"/>
          <w:iCs w:val="0"/>
          <w:color w:val="auto"/>
          <w:kern w:val="0"/>
          <w:sz w:val="20"/>
          <w:szCs w:val="20"/>
        </w:rPr>
      </w:pPr>
      <w:bookmarkStart w:id="21" w:name="_Ref195277357"/>
      <w:r w:rsidRPr="00CB4C74">
        <w:rPr>
          <w:i w:val="0"/>
          <w:iCs w:val="0"/>
          <w:color w:val="auto"/>
          <w:sz w:val="20"/>
          <w:szCs w:val="20"/>
        </w:rPr>
        <w:t xml:space="preserve">Figure </w:t>
      </w:r>
      <w:r w:rsidR="007D73A7" w:rsidRPr="00CB4C74">
        <w:rPr>
          <w:i w:val="0"/>
          <w:iCs w:val="0"/>
          <w:color w:val="auto"/>
          <w:sz w:val="20"/>
          <w:szCs w:val="20"/>
        </w:rPr>
        <w:fldChar w:fldCharType="begin"/>
      </w:r>
      <w:r w:rsidR="007D73A7" w:rsidRPr="00CB4C74">
        <w:rPr>
          <w:i w:val="0"/>
          <w:iCs w:val="0"/>
          <w:color w:val="auto"/>
          <w:sz w:val="20"/>
          <w:szCs w:val="20"/>
        </w:rPr>
        <w:instrText xml:space="preserve"> SEQ Figure \* ARABIC </w:instrText>
      </w:r>
      <w:r w:rsidR="007D73A7" w:rsidRPr="00CB4C74">
        <w:rPr>
          <w:i w:val="0"/>
          <w:iCs w:val="0"/>
          <w:color w:val="auto"/>
          <w:sz w:val="20"/>
          <w:szCs w:val="20"/>
        </w:rPr>
        <w:fldChar w:fldCharType="separate"/>
      </w:r>
      <w:r w:rsidR="007D214A">
        <w:rPr>
          <w:i w:val="0"/>
          <w:iCs w:val="0"/>
          <w:noProof/>
          <w:color w:val="auto"/>
          <w:sz w:val="20"/>
          <w:szCs w:val="20"/>
        </w:rPr>
        <w:t>11</w:t>
      </w:r>
      <w:r w:rsidR="007D73A7" w:rsidRPr="00CB4C74">
        <w:rPr>
          <w:i w:val="0"/>
          <w:iCs w:val="0"/>
          <w:color w:val="auto"/>
          <w:sz w:val="20"/>
          <w:szCs w:val="20"/>
        </w:rPr>
        <w:fldChar w:fldCharType="end"/>
      </w:r>
      <w:bookmarkEnd w:id="21"/>
      <w:r w:rsidRPr="00CB4C74">
        <w:rPr>
          <w:i w:val="0"/>
          <w:iCs w:val="0"/>
          <w:color w:val="auto"/>
          <w:sz w:val="20"/>
          <w:szCs w:val="20"/>
        </w:rPr>
        <w:t>: Comparison of the results of the Charpy impact tests on virgin HP and 3D printed samples. (a) Maximum force, (b) impact strength.</w:t>
      </w:r>
    </w:p>
    <w:p w14:paraId="376B1FEB" w14:textId="6C6C99E1" w:rsidR="00AB0023" w:rsidRPr="00CB4C74" w:rsidRDefault="00600084" w:rsidP="00CA7162">
      <w:pPr>
        <w:keepNext/>
        <w:spacing w:line="360" w:lineRule="auto"/>
        <w:jc w:val="center"/>
        <w:rPr>
          <w:sz w:val="20"/>
          <w:szCs w:val="20"/>
        </w:rPr>
      </w:pPr>
      <w:r w:rsidRPr="00CB4C74">
        <w:rPr>
          <w:noProof/>
          <w:sz w:val="20"/>
          <w:szCs w:val="20"/>
        </w:rPr>
        <w:lastRenderedPageBreak/>
        <w:drawing>
          <wp:inline distT="0" distB="0" distL="0" distR="0" wp14:anchorId="0A80248F" wp14:editId="1A0F4D3E">
            <wp:extent cx="3010976" cy="2304000"/>
            <wp:effectExtent l="0" t="0" r="0" b="1270"/>
            <wp:docPr id="647901246" name="Immagine 32" descr="Immagine che contiene testo, linea, diagramma, schermat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7901246" name="Immagine 32" descr="Immagine che contiene testo, linea, diagramma, schermata&#10;&#10;Il contenuto generato dall'IA potrebbe non essere corretto."/>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010976" cy="2304000"/>
                    </a:xfrm>
                    <a:prstGeom prst="rect">
                      <a:avLst/>
                    </a:prstGeom>
                    <a:noFill/>
                    <a:ln>
                      <a:noFill/>
                    </a:ln>
                  </pic:spPr>
                </pic:pic>
              </a:graphicData>
            </a:graphic>
          </wp:inline>
        </w:drawing>
      </w:r>
      <w:r w:rsidRPr="00CB4C74">
        <w:rPr>
          <w:noProof/>
          <w:sz w:val="20"/>
          <w:szCs w:val="20"/>
        </w:rPr>
        <w:drawing>
          <wp:inline distT="0" distB="0" distL="0" distR="0" wp14:anchorId="1B49D97D" wp14:editId="46CF4ED0">
            <wp:extent cx="3010976" cy="2304000"/>
            <wp:effectExtent l="0" t="0" r="0" b="1270"/>
            <wp:docPr id="1849146858" name="Immagine 33" descr="Immagine che contiene testo, schermata, line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9146858" name="Immagine 33" descr="Immagine che contiene testo, schermata, linea, diagramma&#10;&#10;Il contenuto generato dall'IA potrebbe non essere corretto."/>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010976" cy="2304000"/>
                    </a:xfrm>
                    <a:prstGeom prst="rect">
                      <a:avLst/>
                    </a:prstGeom>
                    <a:noFill/>
                    <a:ln>
                      <a:noFill/>
                    </a:ln>
                  </pic:spPr>
                </pic:pic>
              </a:graphicData>
            </a:graphic>
          </wp:inline>
        </w:drawing>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503F3F" w:rsidRPr="00CB4C74" w14:paraId="2A1D646A" w14:textId="77777777" w:rsidTr="006E0659">
        <w:tc>
          <w:tcPr>
            <w:tcW w:w="4814" w:type="dxa"/>
          </w:tcPr>
          <w:p w14:paraId="7AB4341C" w14:textId="77777777" w:rsidR="001354DC" w:rsidRPr="00CB4C74" w:rsidRDefault="001354DC" w:rsidP="00CA7162">
            <w:pPr>
              <w:spacing w:line="360" w:lineRule="auto"/>
              <w:jc w:val="center"/>
              <w:rPr>
                <w:sz w:val="20"/>
                <w:szCs w:val="20"/>
              </w:rPr>
            </w:pPr>
            <w:r w:rsidRPr="00CB4C74">
              <w:rPr>
                <w:sz w:val="20"/>
                <w:szCs w:val="20"/>
              </w:rPr>
              <w:t>(a)</w:t>
            </w:r>
          </w:p>
        </w:tc>
        <w:tc>
          <w:tcPr>
            <w:tcW w:w="4814" w:type="dxa"/>
          </w:tcPr>
          <w:p w14:paraId="6E400C1B" w14:textId="77777777" w:rsidR="001354DC" w:rsidRPr="00CB4C74" w:rsidRDefault="001354DC" w:rsidP="00CA7162">
            <w:pPr>
              <w:keepNext/>
              <w:spacing w:line="360" w:lineRule="auto"/>
              <w:jc w:val="center"/>
              <w:rPr>
                <w:sz w:val="20"/>
                <w:szCs w:val="20"/>
              </w:rPr>
            </w:pPr>
            <w:r w:rsidRPr="00CB4C74">
              <w:rPr>
                <w:sz w:val="20"/>
                <w:szCs w:val="20"/>
              </w:rPr>
              <w:t>(b)</w:t>
            </w:r>
          </w:p>
        </w:tc>
      </w:tr>
    </w:tbl>
    <w:p w14:paraId="5AA8DB7F" w14:textId="6447279B" w:rsidR="009453C6" w:rsidRPr="00CB4C74" w:rsidRDefault="00AB0023" w:rsidP="00CA7162">
      <w:pPr>
        <w:pStyle w:val="Didascalia"/>
        <w:spacing w:line="360" w:lineRule="auto"/>
        <w:jc w:val="center"/>
        <w:rPr>
          <w:rFonts w:eastAsia="NimbusRomNo9L-Regu" w:cs="Calibri"/>
          <w:i w:val="0"/>
          <w:iCs w:val="0"/>
          <w:color w:val="auto"/>
          <w:kern w:val="0"/>
          <w:sz w:val="20"/>
          <w:szCs w:val="20"/>
        </w:rPr>
      </w:pPr>
      <w:bookmarkStart w:id="22" w:name="_Ref195277366"/>
      <w:r w:rsidRPr="00CB4C74">
        <w:rPr>
          <w:i w:val="0"/>
          <w:iCs w:val="0"/>
          <w:color w:val="auto"/>
          <w:sz w:val="20"/>
          <w:szCs w:val="20"/>
        </w:rPr>
        <w:t xml:space="preserve">Figure </w:t>
      </w:r>
      <w:r w:rsidR="007D73A7" w:rsidRPr="00CB4C74">
        <w:rPr>
          <w:i w:val="0"/>
          <w:iCs w:val="0"/>
          <w:color w:val="auto"/>
          <w:sz w:val="20"/>
          <w:szCs w:val="20"/>
        </w:rPr>
        <w:fldChar w:fldCharType="begin"/>
      </w:r>
      <w:r w:rsidR="007D73A7" w:rsidRPr="00CB4C74">
        <w:rPr>
          <w:i w:val="0"/>
          <w:iCs w:val="0"/>
          <w:color w:val="auto"/>
          <w:sz w:val="20"/>
          <w:szCs w:val="20"/>
        </w:rPr>
        <w:instrText xml:space="preserve"> SEQ Figure \* ARABIC </w:instrText>
      </w:r>
      <w:r w:rsidR="007D73A7" w:rsidRPr="00CB4C74">
        <w:rPr>
          <w:i w:val="0"/>
          <w:iCs w:val="0"/>
          <w:color w:val="auto"/>
          <w:sz w:val="20"/>
          <w:szCs w:val="20"/>
        </w:rPr>
        <w:fldChar w:fldCharType="separate"/>
      </w:r>
      <w:r w:rsidR="007D214A">
        <w:rPr>
          <w:i w:val="0"/>
          <w:iCs w:val="0"/>
          <w:noProof/>
          <w:color w:val="auto"/>
          <w:sz w:val="20"/>
          <w:szCs w:val="20"/>
        </w:rPr>
        <w:t>12</w:t>
      </w:r>
      <w:r w:rsidR="007D73A7" w:rsidRPr="00CB4C74">
        <w:rPr>
          <w:i w:val="0"/>
          <w:iCs w:val="0"/>
          <w:color w:val="auto"/>
          <w:sz w:val="20"/>
          <w:szCs w:val="20"/>
        </w:rPr>
        <w:fldChar w:fldCharType="end"/>
      </w:r>
      <w:bookmarkEnd w:id="22"/>
      <w:r w:rsidRPr="00CB4C74">
        <w:rPr>
          <w:i w:val="0"/>
          <w:iCs w:val="0"/>
          <w:color w:val="auto"/>
          <w:sz w:val="20"/>
          <w:szCs w:val="20"/>
        </w:rPr>
        <w:t>: Results of the Charpy impact tests on HP and 3D printed samples for different recycling stages. (a) Maximum force, (b) impact strength.</w:t>
      </w:r>
    </w:p>
    <w:p w14:paraId="605844BD" w14:textId="53F68330" w:rsidR="009453C6" w:rsidRPr="00CB4C74" w:rsidRDefault="009453C6" w:rsidP="00CA7162">
      <w:pPr>
        <w:pStyle w:val="Sezione"/>
        <w:spacing w:line="360" w:lineRule="auto"/>
        <w:rPr>
          <w:rFonts w:asciiTheme="minorHAnsi" w:hAnsiTheme="minorHAnsi"/>
        </w:rPr>
      </w:pPr>
      <w:r w:rsidRPr="00CB4C74">
        <w:rPr>
          <w:rFonts w:asciiTheme="minorHAnsi" w:hAnsiTheme="minorHAnsi"/>
        </w:rPr>
        <w:t>Conclusions</w:t>
      </w:r>
    </w:p>
    <w:p w14:paraId="6CDE273F" w14:textId="000AD468" w:rsidR="009C65A3" w:rsidRDefault="009453C6" w:rsidP="00CA7162">
      <w:pPr>
        <w:spacing w:line="360" w:lineRule="auto"/>
        <w:jc w:val="both"/>
        <w:rPr>
          <w:rFonts w:eastAsia="NimbusRomNo9L-Regu" w:cs="Calibri"/>
          <w:kern w:val="0"/>
          <w:sz w:val="22"/>
          <w:szCs w:val="22"/>
        </w:rPr>
      </w:pPr>
      <w:r w:rsidRPr="00503F3F">
        <w:rPr>
          <w:rFonts w:eastAsia="NimbusRomNo9L-Regu" w:cs="Calibri"/>
          <w:kern w:val="0"/>
          <w:sz w:val="22"/>
          <w:szCs w:val="22"/>
        </w:rPr>
        <w:t>This study assessed the mechanical performance and recyclability of</w:t>
      </w:r>
      <w:r w:rsidR="00A451D8">
        <w:rPr>
          <w:rFonts w:eastAsia="NimbusRomNo9L-Regu" w:cs="Calibri"/>
          <w:kern w:val="0"/>
          <w:sz w:val="22"/>
          <w:szCs w:val="22"/>
        </w:rPr>
        <w:t xml:space="preserve"> composites composed by a</w:t>
      </w:r>
      <w:r w:rsidRPr="00503F3F">
        <w:rPr>
          <w:rFonts w:eastAsia="NimbusRomNo9L-Regu" w:cs="Calibri"/>
          <w:kern w:val="0"/>
          <w:sz w:val="22"/>
          <w:szCs w:val="22"/>
        </w:rPr>
        <w:t xml:space="preserve"> bio-based polyamide 11 reinforced with </w:t>
      </w:r>
      <w:r w:rsidR="00A451D8">
        <w:rPr>
          <w:rFonts w:eastAsia="NimbusRomNo9L-Regu" w:cs="Calibri"/>
          <w:kern w:val="0"/>
          <w:sz w:val="22"/>
          <w:szCs w:val="22"/>
        </w:rPr>
        <w:t xml:space="preserve">recycled </w:t>
      </w:r>
      <w:r w:rsidRPr="00503F3F">
        <w:rPr>
          <w:rFonts w:eastAsia="NimbusRomNo9L-Regu" w:cs="Calibri"/>
          <w:kern w:val="0"/>
          <w:sz w:val="22"/>
          <w:szCs w:val="22"/>
        </w:rPr>
        <w:t xml:space="preserve">carbon </w:t>
      </w:r>
      <w:proofErr w:type="spellStart"/>
      <w:r w:rsidRPr="00503F3F">
        <w:rPr>
          <w:rFonts w:eastAsia="NimbusRomNo9L-Regu" w:cs="Calibri"/>
          <w:kern w:val="0"/>
          <w:sz w:val="22"/>
          <w:szCs w:val="22"/>
        </w:rPr>
        <w:t>fibers</w:t>
      </w:r>
      <w:proofErr w:type="spellEnd"/>
      <w:r w:rsidR="00A451D8">
        <w:rPr>
          <w:rFonts w:eastAsia="NimbusRomNo9L-Regu" w:cs="Calibri"/>
          <w:kern w:val="0"/>
          <w:sz w:val="22"/>
          <w:szCs w:val="22"/>
        </w:rPr>
        <w:t xml:space="preserve"> and </w:t>
      </w:r>
      <w:r w:rsidRPr="00503F3F">
        <w:rPr>
          <w:rFonts w:eastAsia="NimbusRomNo9L-Regu" w:cs="Calibri"/>
          <w:kern w:val="0"/>
          <w:sz w:val="22"/>
          <w:szCs w:val="22"/>
        </w:rPr>
        <w:t>produced by</w:t>
      </w:r>
      <w:r w:rsidR="00A451D8">
        <w:rPr>
          <w:rFonts w:eastAsia="NimbusRomNo9L-Regu" w:cs="Calibri"/>
          <w:kern w:val="0"/>
          <w:sz w:val="22"/>
          <w:szCs w:val="22"/>
        </w:rPr>
        <w:t xml:space="preserve"> both</w:t>
      </w:r>
      <w:r w:rsidRPr="00503F3F">
        <w:rPr>
          <w:rFonts w:eastAsia="NimbusRomNo9L-Regu" w:cs="Calibri"/>
          <w:kern w:val="0"/>
          <w:sz w:val="22"/>
          <w:szCs w:val="22"/>
        </w:rPr>
        <w:t xml:space="preserve"> fused filament fabrication and hot</w:t>
      </w:r>
      <w:r w:rsidR="00A451D8">
        <w:rPr>
          <w:rFonts w:eastAsia="NimbusRomNo9L-Regu" w:cs="Calibri"/>
          <w:kern w:val="0"/>
          <w:sz w:val="22"/>
          <w:szCs w:val="22"/>
        </w:rPr>
        <w:t>-</w:t>
      </w:r>
      <w:r w:rsidRPr="00503F3F">
        <w:rPr>
          <w:rFonts w:eastAsia="NimbusRomNo9L-Regu" w:cs="Calibri"/>
          <w:kern w:val="0"/>
          <w:sz w:val="22"/>
          <w:szCs w:val="22"/>
        </w:rPr>
        <w:t xml:space="preserve">pressing. The complex viscosity of the composites decreases after each recycling step, with more significant reductions at lower shear rates due to chain scission and therefore reduction in molecular weight. The FFF recycling process induces more degradation than HP due to higher thermal and shear stresses and </w:t>
      </w:r>
      <w:r w:rsidR="00A451D8">
        <w:rPr>
          <w:rFonts w:eastAsia="NimbusRomNo9L-Regu" w:cs="Calibri"/>
          <w:kern w:val="0"/>
          <w:sz w:val="22"/>
          <w:szCs w:val="22"/>
        </w:rPr>
        <w:t>the</w:t>
      </w:r>
      <w:r w:rsidRPr="00503F3F">
        <w:rPr>
          <w:rFonts w:eastAsia="NimbusRomNo9L-Regu" w:cs="Calibri"/>
          <w:kern w:val="0"/>
          <w:sz w:val="22"/>
          <w:szCs w:val="22"/>
        </w:rPr>
        <w:t xml:space="preserve"> additional step to be performed to produce an item. The</w:t>
      </w:r>
      <w:r w:rsidR="00A451D8">
        <w:rPr>
          <w:rFonts w:eastAsia="NimbusRomNo9L-Regu" w:cs="Calibri"/>
          <w:kern w:val="0"/>
          <w:sz w:val="22"/>
          <w:szCs w:val="22"/>
        </w:rPr>
        <w:t xml:space="preserve"> composites with</w:t>
      </w:r>
      <w:r w:rsidRPr="00503F3F">
        <w:rPr>
          <w:rFonts w:eastAsia="NimbusRomNo9L-Regu" w:cs="Calibri"/>
          <w:kern w:val="0"/>
          <w:sz w:val="22"/>
          <w:szCs w:val="22"/>
        </w:rPr>
        <w:t xml:space="preserve"> 20 </w:t>
      </w:r>
      <w:proofErr w:type="spellStart"/>
      <w:r w:rsidRPr="00503F3F">
        <w:rPr>
          <w:rFonts w:eastAsia="NimbusRomNo9L-Regu" w:cs="Calibri"/>
          <w:kern w:val="0"/>
          <w:sz w:val="22"/>
          <w:szCs w:val="22"/>
        </w:rPr>
        <w:t>wt</w:t>
      </w:r>
      <w:proofErr w:type="spellEnd"/>
      <w:r w:rsidRPr="00503F3F">
        <w:rPr>
          <w:rFonts w:eastAsia="NimbusRomNo9L-Regu" w:cs="Calibri"/>
          <w:kern w:val="0"/>
          <w:sz w:val="22"/>
          <w:szCs w:val="22"/>
        </w:rPr>
        <w:t>%</w:t>
      </w:r>
      <w:r w:rsidR="00A451D8">
        <w:rPr>
          <w:rFonts w:eastAsia="NimbusRomNo9L-Regu" w:cs="Calibri"/>
          <w:kern w:val="0"/>
          <w:sz w:val="22"/>
          <w:szCs w:val="22"/>
        </w:rPr>
        <w:t xml:space="preserve"> of</w:t>
      </w:r>
      <w:r w:rsidRPr="00503F3F">
        <w:rPr>
          <w:rFonts w:eastAsia="NimbusRomNo9L-Regu" w:cs="Calibri"/>
          <w:kern w:val="0"/>
          <w:sz w:val="22"/>
          <w:szCs w:val="22"/>
        </w:rPr>
        <w:t xml:space="preserve"> </w:t>
      </w:r>
      <w:proofErr w:type="spellStart"/>
      <w:r w:rsidRPr="00503F3F">
        <w:rPr>
          <w:rFonts w:eastAsia="NimbusRomNo9L-Regu" w:cs="Calibri"/>
          <w:kern w:val="0"/>
          <w:sz w:val="22"/>
          <w:szCs w:val="22"/>
        </w:rPr>
        <w:t>rCF</w:t>
      </w:r>
      <w:proofErr w:type="spellEnd"/>
      <w:r w:rsidRPr="00503F3F">
        <w:rPr>
          <w:rFonts w:eastAsia="NimbusRomNo9L-Regu" w:cs="Calibri"/>
          <w:kern w:val="0"/>
          <w:sz w:val="22"/>
          <w:szCs w:val="22"/>
        </w:rPr>
        <w:t xml:space="preserve"> show slightly higher viscosity than</w:t>
      </w:r>
      <w:r w:rsidR="00A451D8">
        <w:rPr>
          <w:rFonts w:eastAsia="NimbusRomNo9L-Regu" w:cs="Calibri"/>
          <w:kern w:val="0"/>
          <w:sz w:val="22"/>
          <w:szCs w:val="22"/>
        </w:rPr>
        <w:t xml:space="preserve"> those with</w:t>
      </w:r>
      <w:r w:rsidRPr="00503F3F">
        <w:rPr>
          <w:rFonts w:eastAsia="NimbusRomNo9L-Regu" w:cs="Calibri"/>
          <w:kern w:val="0"/>
          <w:sz w:val="22"/>
          <w:szCs w:val="22"/>
        </w:rPr>
        <w:t xml:space="preserve"> 10 </w:t>
      </w:r>
      <w:proofErr w:type="spellStart"/>
      <w:r w:rsidRPr="00503F3F">
        <w:rPr>
          <w:rFonts w:eastAsia="NimbusRomNo9L-Regu" w:cs="Calibri"/>
          <w:kern w:val="0"/>
          <w:sz w:val="22"/>
          <w:szCs w:val="22"/>
        </w:rPr>
        <w:t>wt</w:t>
      </w:r>
      <w:proofErr w:type="spellEnd"/>
      <w:r w:rsidRPr="00503F3F">
        <w:rPr>
          <w:rFonts w:eastAsia="NimbusRomNo9L-Regu" w:cs="Calibri"/>
          <w:kern w:val="0"/>
          <w:sz w:val="22"/>
          <w:szCs w:val="22"/>
        </w:rPr>
        <w:t>%</w:t>
      </w:r>
      <w:r w:rsidR="00A451D8">
        <w:rPr>
          <w:rFonts w:eastAsia="NimbusRomNo9L-Regu" w:cs="Calibri"/>
          <w:kern w:val="0"/>
          <w:sz w:val="22"/>
          <w:szCs w:val="22"/>
        </w:rPr>
        <w:t xml:space="preserve"> of</w:t>
      </w:r>
      <w:r w:rsidRPr="00503F3F">
        <w:rPr>
          <w:rFonts w:eastAsia="NimbusRomNo9L-Regu" w:cs="Calibri"/>
          <w:kern w:val="0"/>
          <w:sz w:val="22"/>
          <w:szCs w:val="22"/>
        </w:rPr>
        <w:t xml:space="preserve"> </w:t>
      </w:r>
      <w:proofErr w:type="spellStart"/>
      <w:r w:rsidRPr="00503F3F">
        <w:rPr>
          <w:rFonts w:eastAsia="NimbusRomNo9L-Regu" w:cs="Calibri"/>
          <w:kern w:val="0"/>
          <w:sz w:val="22"/>
          <w:szCs w:val="22"/>
        </w:rPr>
        <w:t>rCF</w:t>
      </w:r>
      <w:proofErr w:type="spellEnd"/>
      <w:r w:rsidRPr="00503F3F">
        <w:rPr>
          <w:rFonts w:eastAsia="NimbusRomNo9L-Regu" w:cs="Calibri"/>
          <w:kern w:val="0"/>
          <w:sz w:val="22"/>
          <w:szCs w:val="22"/>
        </w:rPr>
        <w:t xml:space="preserve"> </w:t>
      </w:r>
      <w:r w:rsidR="00A451D8">
        <w:rPr>
          <w:rFonts w:eastAsia="NimbusRomNo9L-Regu" w:cs="Calibri"/>
          <w:kern w:val="0"/>
          <w:sz w:val="22"/>
          <w:szCs w:val="22"/>
        </w:rPr>
        <w:t>thus</w:t>
      </w:r>
      <w:r w:rsidRPr="00503F3F">
        <w:rPr>
          <w:rFonts w:eastAsia="NimbusRomNo9L-Regu" w:cs="Calibri"/>
          <w:kern w:val="0"/>
          <w:sz w:val="22"/>
          <w:szCs w:val="22"/>
        </w:rPr>
        <w:t xml:space="preserve"> slightly balancing polymer degradation. Dynamic mechanical thermal analysis showed that adding </w:t>
      </w:r>
      <w:proofErr w:type="spellStart"/>
      <w:r w:rsidRPr="00503F3F">
        <w:rPr>
          <w:rFonts w:eastAsia="NimbusRomNo9L-Regu" w:cs="Calibri"/>
          <w:kern w:val="0"/>
          <w:sz w:val="22"/>
          <w:szCs w:val="22"/>
        </w:rPr>
        <w:t>rCFs</w:t>
      </w:r>
      <w:proofErr w:type="spellEnd"/>
      <w:r w:rsidRPr="00503F3F">
        <w:rPr>
          <w:rFonts w:eastAsia="NimbusRomNo9L-Regu" w:cs="Calibri"/>
          <w:kern w:val="0"/>
          <w:sz w:val="22"/>
          <w:szCs w:val="22"/>
        </w:rPr>
        <w:t xml:space="preserve"> reduced shrinkage during cooling, with 20 </w:t>
      </w:r>
      <w:proofErr w:type="spellStart"/>
      <w:r w:rsidRPr="00503F3F">
        <w:rPr>
          <w:rFonts w:eastAsia="NimbusRomNo9L-Regu" w:cs="Calibri"/>
          <w:kern w:val="0"/>
          <w:sz w:val="22"/>
          <w:szCs w:val="22"/>
        </w:rPr>
        <w:t>wt</w:t>
      </w:r>
      <w:proofErr w:type="spellEnd"/>
      <w:r w:rsidRPr="00503F3F">
        <w:rPr>
          <w:rFonts w:eastAsia="NimbusRomNo9L-Regu" w:cs="Calibri"/>
          <w:kern w:val="0"/>
          <w:sz w:val="22"/>
          <w:szCs w:val="22"/>
        </w:rPr>
        <w:t xml:space="preserve">% </w:t>
      </w:r>
      <w:proofErr w:type="spellStart"/>
      <w:r w:rsidRPr="00503F3F">
        <w:rPr>
          <w:rFonts w:eastAsia="NimbusRomNo9L-Regu" w:cs="Calibri"/>
          <w:kern w:val="0"/>
          <w:sz w:val="22"/>
          <w:szCs w:val="22"/>
        </w:rPr>
        <w:t>rCF</w:t>
      </w:r>
      <w:proofErr w:type="spellEnd"/>
      <w:r w:rsidRPr="00503F3F">
        <w:rPr>
          <w:rFonts w:eastAsia="NimbusRomNo9L-Regu" w:cs="Calibri"/>
          <w:kern w:val="0"/>
          <w:sz w:val="22"/>
          <w:szCs w:val="22"/>
        </w:rPr>
        <w:t xml:space="preserve"> composites achieving almost 90% less shrinkage compared to neat PA11, crucial for improving print quality without warping. Thermogravimetric analysis confirmed the expected </w:t>
      </w:r>
      <w:proofErr w:type="spellStart"/>
      <w:r w:rsidRPr="00503F3F">
        <w:rPr>
          <w:rFonts w:eastAsia="NimbusRomNo9L-Regu" w:cs="Calibri"/>
          <w:kern w:val="0"/>
          <w:sz w:val="22"/>
          <w:szCs w:val="22"/>
        </w:rPr>
        <w:t>fiber</w:t>
      </w:r>
      <w:proofErr w:type="spellEnd"/>
      <w:r w:rsidRPr="00503F3F">
        <w:rPr>
          <w:rFonts w:eastAsia="NimbusRomNo9L-Regu" w:cs="Calibri"/>
          <w:kern w:val="0"/>
          <w:sz w:val="22"/>
          <w:szCs w:val="22"/>
        </w:rPr>
        <w:t xml:space="preserve"> content in the composites and revealed that the </w:t>
      </w:r>
      <w:proofErr w:type="spellStart"/>
      <w:r w:rsidRPr="00503F3F">
        <w:rPr>
          <w:rFonts w:eastAsia="NimbusRomNo9L-Regu" w:cs="Calibri"/>
          <w:kern w:val="0"/>
          <w:sz w:val="22"/>
          <w:szCs w:val="22"/>
        </w:rPr>
        <w:t>fiber</w:t>
      </w:r>
      <w:proofErr w:type="spellEnd"/>
      <w:r w:rsidRPr="00503F3F">
        <w:rPr>
          <w:rFonts w:eastAsia="NimbusRomNo9L-Regu" w:cs="Calibri"/>
          <w:kern w:val="0"/>
          <w:sz w:val="22"/>
          <w:szCs w:val="22"/>
        </w:rPr>
        <w:t xml:space="preserve"> length distribution in 3D printed specimens is </w:t>
      </w:r>
      <w:r w:rsidR="00A451D8" w:rsidRPr="00503F3F">
        <w:rPr>
          <w:rFonts w:eastAsia="NimbusRomNo9L-Regu" w:cs="Calibri"/>
          <w:kern w:val="0"/>
          <w:sz w:val="22"/>
          <w:szCs w:val="22"/>
        </w:rPr>
        <w:t>narrowed,</w:t>
      </w:r>
      <w:r w:rsidRPr="00503F3F">
        <w:rPr>
          <w:rFonts w:eastAsia="NimbusRomNo9L-Regu" w:cs="Calibri"/>
          <w:kern w:val="0"/>
          <w:sz w:val="22"/>
          <w:szCs w:val="22"/>
        </w:rPr>
        <w:t xml:space="preserve"> and the mean shifted to lower values after each recycling step due to high shear stresses during production that cause the </w:t>
      </w:r>
      <w:proofErr w:type="spellStart"/>
      <w:r w:rsidRPr="00503F3F">
        <w:rPr>
          <w:rFonts w:eastAsia="NimbusRomNo9L-Regu" w:cs="Calibri"/>
          <w:kern w:val="0"/>
          <w:sz w:val="22"/>
          <w:szCs w:val="22"/>
        </w:rPr>
        <w:t>fibers</w:t>
      </w:r>
      <w:proofErr w:type="spellEnd"/>
      <w:r w:rsidRPr="00503F3F">
        <w:rPr>
          <w:rFonts w:eastAsia="NimbusRomNo9L-Regu" w:cs="Calibri"/>
          <w:kern w:val="0"/>
          <w:sz w:val="22"/>
          <w:szCs w:val="22"/>
        </w:rPr>
        <w:t xml:space="preserve"> to fragment. PA11 reinforced with </w:t>
      </w:r>
      <w:proofErr w:type="spellStart"/>
      <w:r w:rsidRPr="00503F3F">
        <w:rPr>
          <w:rFonts w:eastAsia="NimbusRomNo9L-Regu" w:cs="Calibri"/>
          <w:kern w:val="0"/>
          <w:sz w:val="22"/>
          <w:szCs w:val="22"/>
        </w:rPr>
        <w:t>rCFs</w:t>
      </w:r>
      <w:proofErr w:type="spellEnd"/>
      <w:r w:rsidRPr="00503F3F">
        <w:rPr>
          <w:rFonts w:eastAsia="NimbusRomNo9L-Regu" w:cs="Calibri"/>
          <w:kern w:val="0"/>
          <w:sz w:val="22"/>
          <w:szCs w:val="22"/>
        </w:rPr>
        <w:t xml:space="preserve"> shows improved stiffness and strength compared to neat PA11, though at the cost of reduced elongation at break and impact resistance. Increasing the </w:t>
      </w:r>
      <w:proofErr w:type="spellStart"/>
      <w:r w:rsidRPr="00503F3F">
        <w:rPr>
          <w:rFonts w:eastAsia="NimbusRomNo9L-Regu" w:cs="Calibri"/>
          <w:kern w:val="0"/>
          <w:sz w:val="22"/>
          <w:szCs w:val="22"/>
        </w:rPr>
        <w:t>rCF</w:t>
      </w:r>
      <w:proofErr w:type="spellEnd"/>
      <w:r w:rsidRPr="00503F3F">
        <w:rPr>
          <w:rFonts w:eastAsia="NimbusRomNo9L-Regu" w:cs="Calibri"/>
          <w:kern w:val="0"/>
          <w:sz w:val="22"/>
          <w:szCs w:val="22"/>
        </w:rPr>
        <w:t xml:space="preserve"> content from 10 </w:t>
      </w:r>
      <w:proofErr w:type="spellStart"/>
      <w:r w:rsidRPr="00503F3F">
        <w:rPr>
          <w:rFonts w:eastAsia="NimbusRomNo9L-Regu" w:cs="Calibri"/>
          <w:kern w:val="0"/>
          <w:sz w:val="22"/>
          <w:szCs w:val="22"/>
        </w:rPr>
        <w:t>wt</w:t>
      </w:r>
      <w:proofErr w:type="spellEnd"/>
      <w:r w:rsidRPr="00503F3F">
        <w:rPr>
          <w:rFonts w:eastAsia="NimbusRomNo9L-Regu" w:cs="Calibri"/>
          <w:kern w:val="0"/>
          <w:sz w:val="22"/>
          <w:szCs w:val="22"/>
        </w:rPr>
        <w:t xml:space="preserve">% to 20 </w:t>
      </w:r>
      <w:proofErr w:type="spellStart"/>
      <w:r w:rsidRPr="00503F3F">
        <w:rPr>
          <w:rFonts w:eastAsia="NimbusRomNo9L-Regu" w:cs="Calibri"/>
          <w:kern w:val="0"/>
          <w:sz w:val="22"/>
          <w:szCs w:val="22"/>
        </w:rPr>
        <w:t>wt</w:t>
      </w:r>
      <w:proofErr w:type="spellEnd"/>
      <w:r w:rsidRPr="00503F3F">
        <w:rPr>
          <w:rFonts w:eastAsia="NimbusRomNo9L-Regu" w:cs="Calibri"/>
          <w:kern w:val="0"/>
          <w:sz w:val="22"/>
          <w:szCs w:val="22"/>
        </w:rPr>
        <w:t xml:space="preserve">% enhances both elastic modulus and UTS. The improvements are almost linear for HP samples while FFF specimens experience diminishing returns at higher </w:t>
      </w:r>
      <w:proofErr w:type="spellStart"/>
      <w:r w:rsidRPr="00503F3F">
        <w:rPr>
          <w:rFonts w:eastAsia="NimbusRomNo9L-Regu" w:cs="Calibri"/>
          <w:kern w:val="0"/>
          <w:sz w:val="22"/>
          <w:szCs w:val="22"/>
        </w:rPr>
        <w:t>fiber</w:t>
      </w:r>
      <w:proofErr w:type="spellEnd"/>
      <w:r w:rsidRPr="00503F3F">
        <w:rPr>
          <w:rFonts w:eastAsia="NimbusRomNo9L-Regu" w:cs="Calibri"/>
          <w:kern w:val="0"/>
          <w:sz w:val="22"/>
          <w:szCs w:val="22"/>
        </w:rPr>
        <w:t xml:space="preserve"> loadings. The stiffness of 3D printed reinforced materials is up to 1 </w:t>
      </w:r>
      <w:proofErr w:type="spellStart"/>
      <w:r w:rsidRPr="00503F3F">
        <w:rPr>
          <w:rFonts w:eastAsia="NimbusRomNo9L-Regu" w:cs="Calibri"/>
          <w:kern w:val="0"/>
          <w:sz w:val="22"/>
          <w:szCs w:val="22"/>
        </w:rPr>
        <w:t>GPa</w:t>
      </w:r>
      <w:proofErr w:type="spellEnd"/>
      <w:r w:rsidRPr="00503F3F">
        <w:rPr>
          <w:rFonts w:eastAsia="NimbusRomNo9L-Regu" w:cs="Calibri"/>
          <w:kern w:val="0"/>
          <w:sz w:val="22"/>
          <w:szCs w:val="22"/>
        </w:rPr>
        <w:t xml:space="preserve"> higher with respect to the HP counterparts due to </w:t>
      </w:r>
      <w:proofErr w:type="spellStart"/>
      <w:r w:rsidRPr="00503F3F">
        <w:rPr>
          <w:rFonts w:eastAsia="NimbusRomNo9L-Regu" w:cs="Calibri"/>
          <w:kern w:val="0"/>
          <w:sz w:val="22"/>
          <w:szCs w:val="22"/>
        </w:rPr>
        <w:t>fibers</w:t>
      </w:r>
      <w:proofErr w:type="spellEnd"/>
      <w:r w:rsidRPr="00503F3F">
        <w:rPr>
          <w:rFonts w:eastAsia="NimbusRomNo9L-Regu" w:cs="Calibri"/>
          <w:kern w:val="0"/>
          <w:sz w:val="22"/>
          <w:szCs w:val="22"/>
        </w:rPr>
        <w:t xml:space="preserve"> orientation. Recycling </w:t>
      </w:r>
      <w:r w:rsidR="00A451D8">
        <w:rPr>
          <w:rFonts w:eastAsia="NimbusRomNo9L-Regu" w:cs="Calibri"/>
          <w:kern w:val="0"/>
          <w:sz w:val="22"/>
          <w:szCs w:val="22"/>
        </w:rPr>
        <w:t>by</w:t>
      </w:r>
      <w:r w:rsidRPr="00503F3F">
        <w:rPr>
          <w:rFonts w:eastAsia="NimbusRomNo9L-Regu" w:cs="Calibri"/>
          <w:kern w:val="0"/>
          <w:sz w:val="22"/>
          <w:szCs w:val="22"/>
        </w:rPr>
        <w:t xml:space="preserve"> fused filament fabrication and </w:t>
      </w:r>
      <w:r w:rsidR="00A451D8" w:rsidRPr="00503F3F">
        <w:rPr>
          <w:rFonts w:eastAsia="NimbusRomNo9L-Regu" w:cs="Calibri"/>
          <w:kern w:val="0"/>
          <w:sz w:val="22"/>
          <w:szCs w:val="22"/>
        </w:rPr>
        <w:t>hot-pressing</w:t>
      </w:r>
      <w:r w:rsidRPr="00503F3F">
        <w:rPr>
          <w:rFonts w:eastAsia="NimbusRomNo9L-Regu" w:cs="Calibri"/>
          <w:kern w:val="0"/>
          <w:sz w:val="22"/>
          <w:szCs w:val="22"/>
        </w:rPr>
        <w:t xml:space="preserve"> leads to a gradual decrease in mechanical properties, more pronounced in 3D printed specimens due to </w:t>
      </w:r>
      <w:proofErr w:type="spellStart"/>
      <w:r w:rsidRPr="00503F3F">
        <w:rPr>
          <w:rFonts w:eastAsia="NimbusRomNo9L-Regu" w:cs="Calibri"/>
          <w:kern w:val="0"/>
          <w:sz w:val="22"/>
          <w:szCs w:val="22"/>
        </w:rPr>
        <w:t>fiber</w:t>
      </w:r>
      <w:proofErr w:type="spellEnd"/>
      <w:r w:rsidRPr="00503F3F">
        <w:rPr>
          <w:rFonts w:eastAsia="NimbusRomNo9L-Regu" w:cs="Calibri"/>
          <w:kern w:val="0"/>
          <w:sz w:val="22"/>
          <w:szCs w:val="22"/>
        </w:rPr>
        <w:t xml:space="preserve"> breakage during processing. Hot pressed PA11 has higher UTS than the 3D printed one probably because of its higher crystallinity </w:t>
      </w:r>
      <w:r w:rsidRPr="00503F3F">
        <w:rPr>
          <w:rFonts w:eastAsia="NimbusRomNo9L-Regu" w:cs="Calibri"/>
          <w:kern w:val="0"/>
          <w:sz w:val="22"/>
          <w:szCs w:val="22"/>
        </w:rPr>
        <w:lastRenderedPageBreak/>
        <w:t xml:space="preserve">induced by a slower cooling rate. The impact strength significantly </w:t>
      </w:r>
      <w:r w:rsidR="00A451D8">
        <w:rPr>
          <w:rFonts w:eastAsia="NimbusRomNo9L-Regu" w:cs="Calibri"/>
          <w:kern w:val="0"/>
          <w:sz w:val="22"/>
          <w:szCs w:val="22"/>
        </w:rPr>
        <w:t>drops</w:t>
      </w:r>
      <w:r w:rsidRPr="00503F3F">
        <w:rPr>
          <w:rFonts w:eastAsia="NimbusRomNo9L-Regu" w:cs="Calibri"/>
          <w:kern w:val="0"/>
          <w:sz w:val="22"/>
          <w:szCs w:val="22"/>
        </w:rPr>
        <w:t xml:space="preserve"> with the addition of carbon </w:t>
      </w:r>
      <w:proofErr w:type="spellStart"/>
      <w:r w:rsidRPr="00503F3F">
        <w:rPr>
          <w:rFonts w:eastAsia="NimbusRomNo9L-Regu" w:cs="Calibri"/>
          <w:kern w:val="0"/>
          <w:sz w:val="22"/>
          <w:szCs w:val="22"/>
        </w:rPr>
        <w:t>fibers</w:t>
      </w:r>
      <w:proofErr w:type="spellEnd"/>
      <w:r w:rsidRPr="00503F3F">
        <w:rPr>
          <w:rFonts w:eastAsia="NimbusRomNo9L-Regu" w:cs="Calibri"/>
          <w:kern w:val="0"/>
          <w:sz w:val="22"/>
          <w:szCs w:val="22"/>
        </w:rPr>
        <w:t xml:space="preserve">, with little difference between 10% and 20% </w:t>
      </w:r>
      <w:proofErr w:type="spellStart"/>
      <w:r w:rsidRPr="00503F3F">
        <w:rPr>
          <w:rFonts w:eastAsia="NimbusRomNo9L-Regu" w:cs="Calibri"/>
          <w:kern w:val="0"/>
          <w:sz w:val="22"/>
          <w:szCs w:val="22"/>
        </w:rPr>
        <w:t>rCF</w:t>
      </w:r>
      <w:proofErr w:type="spellEnd"/>
      <w:r w:rsidRPr="00503F3F">
        <w:rPr>
          <w:rFonts w:eastAsia="NimbusRomNo9L-Regu" w:cs="Calibri"/>
          <w:kern w:val="0"/>
          <w:sz w:val="22"/>
          <w:szCs w:val="22"/>
        </w:rPr>
        <w:t xml:space="preserve"> loadings. Both HP and 3D printed samples saw a decline in impact properties after recycling, likely tied to PA11 matrix degradation rather than </w:t>
      </w:r>
      <w:proofErr w:type="spellStart"/>
      <w:r w:rsidRPr="00503F3F">
        <w:rPr>
          <w:rFonts w:eastAsia="NimbusRomNo9L-Regu" w:cs="Calibri"/>
          <w:kern w:val="0"/>
          <w:sz w:val="22"/>
          <w:szCs w:val="22"/>
        </w:rPr>
        <w:t>fiber</w:t>
      </w:r>
      <w:proofErr w:type="spellEnd"/>
      <w:r w:rsidRPr="00503F3F">
        <w:rPr>
          <w:rFonts w:eastAsia="NimbusRomNo9L-Regu" w:cs="Calibri"/>
          <w:kern w:val="0"/>
          <w:sz w:val="22"/>
          <w:szCs w:val="22"/>
        </w:rPr>
        <w:t xml:space="preserve"> length reduction. In conclusion, PA11 reinforced with </w:t>
      </w:r>
      <w:proofErr w:type="spellStart"/>
      <w:r w:rsidRPr="00503F3F">
        <w:rPr>
          <w:rFonts w:eastAsia="NimbusRomNo9L-Regu" w:cs="Calibri"/>
          <w:kern w:val="0"/>
          <w:sz w:val="22"/>
          <w:szCs w:val="22"/>
        </w:rPr>
        <w:t>rCFs</w:t>
      </w:r>
      <w:proofErr w:type="spellEnd"/>
      <w:r w:rsidRPr="00503F3F">
        <w:rPr>
          <w:rFonts w:eastAsia="NimbusRomNo9L-Regu" w:cs="Calibri"/>
          <w:kern w:val="0"/>
          <w:sz w:val="22"/>
          <w:szCs w:val="22"/>
        </w:rPr>
        <w:t xml:space="preserve"> shows promise for sustainable additive manufacturing, but further optimization is needed to counterbalance mechanical degradation during recycling. While mechanical properties slightly degrade with each recycling stage, the material still retains reasonable performance, supporting its potential for circular manufacturing applications.</w:t>
      </w:r>
    </w:p>
    <w:p w14:paraId="6280BCE8" w14:textId="77777777" w:rsidR="00A451D8" w:rsidRPr="00CB4C74" w:rsidRDefault="00A451D8" w:rsidP="00A451D8">
      <w:pPr>
        <w:autoSpaceDE w:val="0"/>
        <w:autoSpaceDN w:val="0"/>
        <w:adjustRightInd w:val="0"/>
        <w:spacing w:after="0" w:line="360" w:lineRule="auto"/>
        <w:jc w:val="both"/>
        <w:rPr>
          <w:rFonts w:eastAsia="NimbusRomNo9L-Regu" w:cs="Calibri"/>
          <w:b/>
          <w:bCs/>
          <w:kern w:val="0"/>
          <w:sz w:val="22"/>
          <w:szCs w:val="22"/>
        </w:rPr>
      </w:pPr>
      <w:proofErr w:type="spellStart"/>
      <w:r w:rsidRPr="00CB4C74">
        <w:rPr>
          <w:rFonts w:eastAsia="NimbusRomNo9L-Regu" w:cs="Calibri"/>
          <w:b/>
          <w:bCs/>
          <w:kern w:val="0"/>
          <w:sz w:val="22"/>
          <w:szCs w:val="22"/>
        </w:rPr>
        <w:t>Acknoledgements</w:t>
      </w:r>
      <w:proofErr w:type="spellEnd"/>
    </w:p>
    <w:p w14:paraId="75B8CDE0" w14:textId="3A834EE8" w:rsidR="00425806" w:rsidRDefault="00A451D8" w:rsidP="00224F64">
      <w:pPr>
        <w:autoSpaceDE w:val="0"/>
        <w:autoSpaceDN w:val="0"/>
        <w:adjustRightInd w:val="0"/>
        <w:spacing w:after="0" w:line="360" w:lineRule="auto"/>
        <w:jc w:val="both"/>
        <w:rPr>
          <w:rFonts w:eastAsia="NimbusRomNo9L-Regu" w:cs="Calibri"/>
          <w:kern w:val="0"/>
          <w:sz w:val="22"/>
          <w:szCs w:val="22"/>
        </w:rPr>
      </w:pPr>
      <w:r w:rsidRPr="00503F3F">
        <w:rPr>
          <w:rFonts w:eastAsia="NimbusRomNo9L-Regu" w:cs="Calibri"/>
          <w:kern w:val="0"/>
          <w:sz w:val="22"/>
          <w:szCs w:val="22"/>
        </w:rPr>
        <w:t xml:space="preserve">Funded by the European Union under Next Generation EU </w:t>
      </w:r>
      <w:proofErr w:type="spellStart"/>
      <w:r w:rsidRPr="00503F3F">
        <w:rPr>
          <w:rFonts w:eastAsia="NimbusRomNo9L-Regu" w:cs="Calibri"/>
          <w:kern w:val="0"/>
          <w:sz w:val="22"/>
          <w:szCs w:val="22"/>
        </w:rPr>
        <w:t>issione</w:t>
      </w:r>
      <w:proofErr w:type="spellEnd"/>
      <w:r w:rsidRPr="00503F3F">
        <w:rPr>
          <w:rFonts w:eastAsia="NimbusRomNo9L-Regu" w:cs="Calibri"/>
          <w:kern w:val="0"/>
          <w:sz w:val="22"/>
          <w:szCs w:val="22"/>
        </w:rPr>
        <w:t xml:space="preserve"> 4 </w:t>
      </w:r>
      <w:proofErr w:type="spellStart"/>
      <w:r w:rsidRPr="00503F3F">
        <w:rPr>
          <w:rFonts w:eastAsia="NimbusRomNo9L-Regu" w:cs="Calibri"/>
          <w:kern w:val="0"/>
          <w:sz w:val="22"/>
          <w:szCs w:val="22"/>
        </w:rPr>
        <w:t>Componente</w:t>
      </w:r>
      <w:proofErr w:type="spellEnd"/>
      <w:r w:rsidRPr="00503F3F">
        <w:rPr>
          <w:rFonts w:eastAsia="NimbusRomNo9L-Regu" w:cs="Calibri"/>
          <w:kern w:val="0"/>
          <w:sz w:val="22"/>
          <w:szCs w:val="22"/>
        </w:rPr>
        <w:t xml:space="preserve"> 2 – CUP E53D23005100006 - Materials </w:t>
      </w:r>
      <w:proofErr w:type="spellStart"/>
      <w:r w:rsidRPr="00503F3F">
        <w:rPr>
          <w:rFonts w:eastAsia="NimbusRomNo9L-Regu" w:cs="Calibri"/>
          <w:kern w:val="0"/>
          <w:sz w:val="22"/>
          <w:szCs w:val="22"/>
        </w:rPr>
        <w:t>sUSTainability</w:t>
      </w:r>
      <w:proofErr w:type="spellEnd"/>
      <w:r w:rsidRPr="00503F3F">
        <w:rPr>
          <w:rFonts w:eastAsia="NimbusRomNo9L-Regu" w:cs="Calibri"/>
          <w:kern w:val="0"/>
          <w:sz w:val="22"/>
          <w:szCs w:val="22"/>
        </w:rPr>
        <w:t xml:space="preserve"> for polymer Additive </w:t>
      </w:r>
      <w:proofErr w:type="spellStart"/>
      <w:r w:rsidRPr="00503F3F">
        <w:rPr>
          <w:rFonts w:eastAsia="NimbusRomNo9L-Regu" w:cs="Calibri"/>
          <w:kern w:val="0"/>
          <w:sz w:val="22"/>
          <w:szCs w:val="22"/>
        </w:rPr>
        <w:t>manufacturiNG</w:t>
      </w:r>
      <w:proofErr w:type="spellEnd"/>
      <w:r w:rsidRPr="00503F3F">
        <w:rPr>
          <w:rFonts w:eastAsia="NimbusRomNo9L-Regu" w:cs="Calibri"/>
          <w:kern w:val="0"/>
          <w:sz w:val="22"/>
          <w:szCs w:val="22"/>
        </w:rPr>
        <w:t xml:space="preserve"> (MUSTANG)</w:t>
      </w:r>
    </w:p>
    <w:p w14:paraId="1D78C05E" w14:textId="77777777" w:rsidR="00224F64" w:rsidRDefault="00224F64" w:rsidP="00224F64">
      <w:pPr>
        <w:autoSpaceDE w:val="0"/>
        <w:autoSpaceDN w:val="0"/>
        <w:adjustRightInd w:val="0"/>
        <w:spacing w:after="0" w:line="360" w:lineRule="auto"/>
        <w:jc w:val="both"/>
        <w:rPr>
          <w:rFonts w:eastAsia="NimbusRomNo9L-Regu" w:cs="Calibri"/>
          <w:kern w:val="0"/>
          <w:sz w:val="22"/>
          <w:szCs w:val="22"/>
        </w:rPr>
      </w:pPr>
    </w:p>
    <w:p w14:paraId="5D0CB1E9" w14:textId="31D71ACF" w:rsidR="009C65A3" w:rsidRPr="009C65A3" w:rsidRDefault="009C65A3" w:rsidP="00CA7162">
      <w:pPr>
        <w:spacing w:line="360" w:lineRule="auto"/>
        <w:jc w:val="both"/>
        <w:rPr>
          <w:rFonts w:eastAsia="NimbusRomNo9L-Regu" w:cs="Calibri"/>
          <w:b/>
          <w:bCs/>
          <w:kern w:val="0"/>
          <w:sz w:val="22"/>
          <w:szCs w:val="22"/>
        </w:rPr>
      </w:pPr>
      <w:r w:rsidRPr="009C65A3">
        <w:rPr>
          <w:rFonts w:eastAsia="NimbusRomNo9L-Regu" w:cs="Calibri"/>
          <w:b/>
          <w:bCs/>
          <w:kern w:val="0"/>
          <w:sz w:val="22"/>
          <w:szCs w:val="22"/>
        </w:rPr>
        <w:t>References</w:t>
      </w:r>
    </w:p>
    <w:p w14:paraId="1344D4FD" w14:textId="69C107E6" w:rsidR="003F1193" w:rsidRPr="003F1193" w:rsidRDefault="009C65A3" w:rsidP="003F1193">
      <w:pPr>
        <w:pStyle w:val="EndNoteBibliography"/>
        <w:spacing w:after="0"/>
        <w:ind w:left="720" w:hanging="720"/>
      </w:pPr>
      <w:r>
        <w:rPr>
          <w:rFonts w:eastAsia="NimbusRomNo9L-Regu" w:cs="Calibri"/>
          <w:b/>
          <w:bCs/>
          <w:kern w:val="0"/>
          <w:sz w:val="20"/>
          <w:szCs w:val="20"/>
        </w:rPr>
        <w:fldChar w:fldCharType="begin"/>
      </w:r>
      <w:r w:rsidRPr="00E9553B">
        <w:rPr>
          <w:rFonts w:eastAsia="NimbusRomNo9L-Regu" w:cs="Calibri"/>
          <w:b/>
          <w:bCs/>
          <w:kern w:val="0"/>
          <w:sz w:val="20"/>
          <w:szCs w:val="20"/>
          <w:lang w:val="en-GB"/>
        </w:rPr>
        <w:instrText xml:space="preserve"> ADDIN EN.REFLIST </w:instrText>
      </w:r>
      <w:r>
        <w:rPr>
          <w:rFonts w:eastAsia="NimbusRomNo9L-Regu" w:cs="Calibri"/>
          <w:b/>
          <w:bCs/>
          <w:kern w:val="0"/>
          <w:sz w:val="20"/>
          <w:szCs w:val="20"/>
        </w:rPr>
        <w:fldChar w:fldCharType="separate"/>
      </w:r>
      <w:r w:rsidR="003F1193" w:rsidRPr="003F1193">
        <w:t>1.</w:t>
      </w:r>
      <w:r w:rsidR="003F1193" w:rsidRPr="003F1193">
        <w:tab/>
        <w:t xml:space="preserve">Statista. Global 3D printing products and services market size from 2020 to 2026 (in billion U.S. dollars). 2021; </w:t>
      </w:r>
      <w:hyperlink r:id="rId35" w:history="1">
        <w:r w:rsidR="003F1193" w:rsidRPr="003F1193">
          <w:rPr>
            <w:rStyle w:val="Collegamentoipertestuale"/>
          </w:rPr>
          <w:t>https://www.statista.com/statistics/315386/global-market-for-3d-printers/</w:t>
        </w:r>
      </w:hyperlink>
      <w:r w:rsidR="003F1193" w:rsidRPr="003F1193">
        <w:t>. Accessed 2024-02-20.</w:t>
      </w:r>
    </w:p>
    <w:p w14:paraId="26A3B8CA" w14:textId="77777777" w:rsidR="003F1193" w:rsidRPr="003F1193" w:rsidRDefault="003F1193" w:rsidP="003F1193">
      <w:pPr>
        <w:pStyle w:val="EndNoteBibliography"/>
        <w:spacing w:after="0"/>
        <w:ind w:left="720" w:hanging="720"/>
      </w:pPr>
      <w:r w:rsidRPr="003F1193">
        <w:t>2.</w:t>
      </w:r>
      <w:r w:rsidRPr="003F1193">
        <w:tab/>
        <w:t xml:space="preserve">Dul S, Fambri L, Pegoretti A. High-performance polyamide/carbon fiber composites for fused filament fabrication: mechanical and functional performances. </w:t>
      </w:r>
      <w:r w:rsidRPr="003F1193">
        <w:rPr>
          <w:i/>
        </w:rPr>
        <w:t xml:space="preserve">Journal of Materials Engineering Performance. </w:t>
      </w:r>
      <w:r w:rsidRPr="003F1193">
        <w:t>2021;30:5066-5085.</w:t>
      </w:r>
    </w:p>
    <w:p w14:paraId="114D1F96" w14:textId="77777777" w:rsidR="003F1193" w:rsidRPr="003F1193" w:rsidRDefault="003F1193" w:rsidP="003F1193">
      <w:pPr>
        <w:pStyle w:val="EndNoteBibliography"/>
        <w:spacing w:after="0"/>
        <w:ind w:left="720" w:hanging="720"/>
      </w:pPr>
      <w:r w:rsidRPr="003F1193">
        <w:t>3.</w:t>
      </w:r>
      <w:r w:rsidRPr="003F1193">
        <w:tab/>
        <w:t xml:space="preserve">Dul S, Fambri L, Pegoretti A. Development of new nanocomposites for 3D printing applications. In: </w:t>
      </w:r>
      <w:r w:rsidRPr="003F1193">
        <w:rPr>
          <w:i/>
        </w:rPr>
        <w:t>Structure and Properties of Additive Manufactured Polymer Components.</w:t>
      </w:r>
      <w:r w:rsidRPr="003F1193">
        <w:t xml:space="preserve"> Elsevier; 2020:17-59.</w:t>
      </w:r>
    </w:p>
    <w:p w14:paraId="0CC3A343" w14:textId="77777777" w:rsidR="003F1193" w:rsidRPr="003F1193" w:rsidRDefault="003F1193" w:rsidP="003F1193">
      <w:pPr>
        <w:pStyle w:val="EndNoteBibliography"/>
        <w:spacing w:after="0"/>
        <w:ind w:left="720" w:hanging="720"/>
      </w:pPr>
      <w:r w:rsidRPr="003F1193">
        <w:t>4.</w:t>
      </w:r>
      <w:r w:rsidRPr="003F1193">
        <w:tab/>
        <w:t xml:space="preserve">Park S, Shou W, Makatura L, Matusik W, Fu KK. 3D printing of polymer composites: Materials, processes, and applications. </w:t>
      </w:r>
      <w:r w:rsidRPr="003F1193">
        <w:rPr>
          <w:i/>
        </w:rPr>
        <w:t xml:space="preserve">Matter. </w:t>
      </w:r>
      <w:r w:rsidRPr="003F1193">
        <w:t>2022;5(1):43-76.</w:t>
      </w:r>
    </w:p>
    <w:p w14:paraId="672C280A" w14:textId="77777777" w:rsidR="003F1193" w:rsidRPr="003F1193" w:rsidRDefault="003F1193" w:rsidP="003F1193">
      <w:pPr>
        <w:pStyle w:val="EndNoteBibliography"/>
        <w:spacing w:after="0"/>
        <w:ind w:left="720" w:hanging="720"/>
      </w:pPr>
      <w:r w:rsidRPr="003F1193">
        <w:t>5.</w:t>
      </w:r>
      <w:r w:rsidRPr="003F1193">
        <w:tab/>
        <w:t xml:space="preserve">Wasti S, Adhikari S. Use of biomaterials for 3D printing by fused deposition modeling technique: a review. </w:t>
      </w:r>
      <w:r w:rsidRPr="003F1193">
        <w:rPr>
          <w:i/>
        </w:rPr>
        <w:t xml:space="preserve">Frontiers in chemistry. </w:t>
      </w:r>
      <w:r w:rsidRPr="003F1193">
        <w:t>2020;8:315.</w:t>
      </w:r>
    </w:p>
    <w:p w14:paraId="37038A5D" w14:textId="77777777" w:rsidR="003F1193" w:rsidRPr="003F1193" w:rsidRDefault="003F1193" w:rsidP="003F1193">
      <w:pPr>
        <w:pStyle w:val="EndNoteBibliography"/>
        <w:spacing w:after="0"/>
        <w:ind w:left="720" w:hanging="720"/>
      </w:pPr>
      <w:r w:rsidRPr="003F1193">
        <w:t>6.</w:t>
      </w:r>
      <w:r w:rsidRPr="003F1193">
        <w:tab/>
        <w:t xml:space="preserve">Barera G, Dul S, Pegoretti A. Screw extrusion additive manufacturing of carbon fiber reinforced PA6 tools. </w:t>
      </w:r>
      <w:r w:rsidRPr="003F1193">
        <w:rPr>
          <w:i/>
        </w:rPr>
        <w:t xml:space="preserve">Journal of Materials Engineering Performance. </w:t>
      </w:r>
      <w:r w:rsidRPr="003F1193">
        <w:t>2023;32(21):9579-9597.</w:t>
      </w:r>
    </w:p>
    <w:p w14:paraId="2FFAE658" w14:textId="77777777" w:rsidR="003F1193" w:rsidRPr="003F1193" w:rsidRDefault="003F1193" w:rsidP="003F1193">
      <w:pPr>
        <w:pStyle w:val="EndNoteBibliography"/>
        <w:spacing w:after="0"/>
        <w:ind w:left="720" w:hanging="720"/>
      </w:pPr>
      <w:r w:rsidRPr="003F1193">
        <w:t>7.</w:t>
      </w:r>
      <w:r w:rsidRPr="003F1193">
        <w:tab/>
        <w:t xml:space="preserve">Dey A, Roan Eagle IN, Yodo N. A review on filament materials for fused filament fabrication. </w:t>
      </w:r>
      <w:r w:rsidRPr="003F1193">
        <w:rPr>
          <w:i/>
        </w:rPr>
        <w:t xml:space="preserve">Journal of manufacturing materials processing. </w:t>
      </w:r>
      <w:r w:rsidRPr="003F1193">
        <w:t>2021;5(3):69.</w:t>
      </w:r>
    </w:p>
    <w:p w14:paraId="5C1DDABA" w14:textId="77777777" w:rsidR="003F1193" w:rsidRPr="003F1193" w:rsidRDefault="003F1193" w:rsidP="003F1193">
      <w:pPr>
        <w:pStyle w:val="EndNoteBibliography"/>
        <w:spacing w:after="0"/>
        <w:ind w:left="720" w:hanging="720"/>
      </w:pPr>
      <w:r w:rsidRPr="003F1193">
        <w:t>8.</w:t>
      </w:r>
      <w:r w:rsidRPr="003F1193">
        <w:tab/>
        <w:t xml:space="preserve">Dul S, Fambri L, Pegoretti A. Fused deposition modelling with ABS–graphene nanocomposites. </w:t>
      </w:r>
      <w:r w:rsidRPr="003F1193">
        <w:rPr>
          <w:i/>
        </w:rPr>
        <w:t xml:space="preserve">Composites Part A: Applied Science Manufacturing. </w:t>
      </w:r>
      <w:r w:rsidRPr="003F1193">
        <w:t>2016;85:181-191.</w:t>
      </w:r>
    </w:p>
    <w:p w14:paraId="62FA00E9" w14:textId="77777777" w:rsidR="003F1193" w:rsidRPr="003F1193" w:rsidRDefault="003F1193" w:rsidP="003F1193">
      <w:pPr>
        <w:pStyle w:val="EndNoteBibliography"/>
        <w:spacing w:after="0"/>
        <w:ind w:left="720" w:hanging="720"/>
      </w:pPr>
      <w:r w:rsidRPr="003F1193">
        <w:t>9.</w:t>
      </w:r>
      <w:r w:rsidRPr="003F1193">
        <w:tab/>
        <w:t xml:space="preserve">Kováčová M, Kozakovičová J, Procházka M, et al. Novel hybrid PETG composites for 3D printing. </w:t>
      </w:r>
      <w:r w:rsidRPr="003F1193">
        <w:rPr>
          <w:i/>
        </w:rPr>
        <w:t xml:space="preserve">Applied Sciences. </w:t>
      </w:r>
      <w:r w:rsidRPr="003F1193">
        <w:t>2020;10(9):3062.</w:t>
      </w:r>
    </w:p>
    <w:p w14:paraId="5C81CBB2" w14:textId="77777777" w:rsidR="003F1193" w:rsidRPr="003F1193" w:rsidRDefault="003F1193" w:rsidP="003F1193">
      <w:pPr>
        <w:pStyle w:val="EndNoteBibliography"/>
        <w:spacing w:after="0"/>
        <w:ind w:left="720" w:hanging="720"/>
      </w:pPr>
      <w:r w:rsidRPr="003F1193">
        <w:t>10.</w:t>
      </w:r>
      <w:r w:rsidRPr="003F1193">
        <w:tab/>
        <w:t xml:space="preserve">Kanabenja W, Passarapark K, Subchokpool T, et al. 3D printing filaments from plasticized Polyhydroxybutyrate/Polylactic acid blends reinforced with hydroxyapatite. </w:t>
      </w:r>
      <w:r w:rsidRPr="003F1193">
        <w:rPr>
          <w:i/>
        </w:rPr>
        <w:t xml:space="preserve">Additive Manufacturing. </w:t>
      </w:r>
      <w:r w:rsidRPr="003F1193">
        <w:t>2022;59:103130.</w:t>
      </w:r>
    </w:p>
    <w:p w14:paraId="2D9E8E41" w14:textId="77777777" w:rsidR="003F1193" w:rsidRPr="003F1193" w:rsidRDefault="003F1193" w:rsidP="003F1193">
      <w:pPr>
        <w:pStyle w:val="EndNoteBibliography"/>
        <w:spacing w:after="0"/>
        <w:ind w:left="720" w:hanging="720"/>
      </w:pPr>
      <w:r w:rsidRPr="003F1193">
        <w:t>11.</w:t>
      </w:r>
      <w:r w:rsidRPr="003F1193">
        <w:tab/>
        <w:t xml:space="preserve">Jeong H, Rho J, Shin J-Y, Lee DY, Hwang T, Kim KJ. Mechanical properties and cytotoxicity of PLA/PCL films. </w:t>
      </w:r>
      <w:r w:rsidRPr="003F1193">
        <w:rPr>
          <w:i/>
        </w:rPr>
        <w:t xml:space="preserve">Biomedical Engineering Letters. </w:t>
      </w:r>
      <w:r w:rsidRPr="003F1193">
        <w:t>2018;8:267-272.</w:t>
      </w:r>
    </w:p>
    <w:p w14:paraId="517A6DCD" w14:textId="77777777" w:rsidR="003F1193" w:rsidRPr="00714848" w:rsidRDefault="003F1193" w:rsidP="003F1193">
      <w:pPr>
        <w:pStyle w:val="EndNoteBibliography"/>
        <w:spacing w:after="0"/>
        <w:ind w:left="720" w:hanging="720"/>
        <w:rPr>
          <w:lang w:val="it-IT"/>
        </w:rPr>
      </w:pPr>
      <w:r w:rsidRPr="003F1193">
        <w:t>12.</w:t>
      </w:r>
      <w:r w:rsidRPr="003F1193">
        <w:tab/>
        <w:t xml:space="preserve">Wachirahuttapong S, Thongpin C, Sombatsompop N. Effect of PCL and compatibility contents on the morphology, crystallization and mechanical properties of PLA/PCL blends. </w:t>
      </w:r>
      <w:r w:rsidRPr="00714848">
        <w:rPr>
          <w:i/>
          <w:lang w:val="it-IT"/>
        </w:rPr>
        <w:t xml:space="preserve">Energy Procedia. </w:t>
      </w:r>
      <w:r w:rsidRPr="00714848">
        <w:rPr>
          <w:lang w:val="it-IT"/>
        </w:rPr>
        <w:t>2016;89:198-206.</w:t>
      </w:r>
    </w:p>
    <w:p w14:paraId="5FB699F3" w14:textId="77777777" w:rsidR="003F1193" w:rsidRPr="003F1193" w:rsidRDefault="003F1193" w:rsidP="003F1193">
      <w:pPr>
        <w:pStyle w:val="EndNoteBibliography"/>
        <w:spacing w:after="0"/>
        <w:ind w:left="720" w:hanging="720"/>
      </w:pPr>
      <w:r w:rsidRPr="00714848">
        <w:rPr>
          <w:lang w:val="it-IT"/>
        </w:rPr>
        <w:lastRenderedPageBreak/>
        <w:t>13.</w:t>
      </w:r>
      <w:r w:rsidRPr="00714848">
        <w:rPr>
          <w:lang w:val="it-IT"/>
        </w:rPr>
        <w:tab/>
        <w:t xml:space="preserve">Núñez Carrero KC, Herrero M, Alonso LE, et al. </w:t>
      </w:r>
      <w:r w:rsidRPr="003F1193">
        <w:t xml:space="preserve">Biopolyamide composites for fused filament manufacturing: impact of fibre type on the microstructure and mechanical performance of printed parts. </w:t>
      </w:r>
      <w:r w:rsidRPr="003F1193">
        <w:rPr>
          <w:i/>
        </w:rPr>
        <w:t xml:space="preserve">Progress in Additive Manufacturing. </w:t>
      </w:r>
      <w:r w:rsidRPr="003F1193">
        <w:t>2024;9(4):857-874.</w:t>
      </w:r>
    </w:p>
    <w:p w14:paraId="684286FE" w14:textId="77777777" w:rsidR="003F1193" w:rsidRPr="003F1193" w:rsidRDefault="003F1193" w:rsidP="003F1193">
      <w:pPr>
        <w:pStyle w:val="EndNoteBibliography"/>
        <w:spacing w:after="0"/>
        <w:ind w:left="720" w:hanging="720"/>
      </w:pPr>
      <w:r w:rsidRPr="003F1193">
        <w:t>14.</w:t>
      </w:r>
      <w:r w:rsidRPr="003F1193">
        <w:tab/>
        <w:t xml:space="preserve">Mollova A, Androsch R, Mileva D, Schick C, Benhamida A. Effect of supercooling on crystallization of polyamide 11. </w:t>
      </w:r>
      <w:r w:rsidRPr="003F1193">
        <w:rPr>
          <w:i/>
        </w:rPr>
        <w:t xml:space="preserve">Macromolecules. </w:t>
      </w:r>
      <w:r w:rsidRPr="003F1193">
        <w:t>2013;46(3):828-835.</w:t>
      </w:r>
    </w:p>
    <w:p w14:paraId="6079CB05" w14:textId="77777777" w:rsidR="003F1193" w:rsidRPr="003F1193" w:rsidRDefault="003F1193" w:rsidP="003F1193">
      <w:pPr>
        <w:pStyle w:val="EndNoteBibliography"/>
        <w:spacing w:after="0"/>
        <w:ind w:left="720" w:hanging="720"/>
      </w:pPr>
      <w:r w:rsidRPr="003F1193">
        <w:t>15.</w:t>
      </w:r>
      <w:r w:rsidRPr="003F1193">
        <w:tab/>
        <w:t xml:space="preserve">Heshmati V, Favis BD. High performance poly (lactic acid)/bio-polyamide11 through controlled chain mobility. </w:t>
      </w:r>
      <w:r w:rsidRPr="003F1193">
        <w:rPr>
          <w:i/>
        </w:rPr>
        <w:t xml:space="preserve">Polymer. </w:t>
      </w:r>
      <w:r w:rsidRPr="003F1193">
        <w:t>2017;123:184-193.</w:t>
      </w:r>
    </w:p>
    <w:p w14:paraId="16EE7D83" w14:textId="77777777" w:rsidR="003F1193" w:rsidRPr="003F1193" w:rsidRDefault="003F1193" w:rsidP="003F1193">
      <w:pPr>
        <w:pStyle w:val="EndNoteBibliography"/>
        <w:spacing w:after="0"/>
        <w:ind w:left="720" w:hanging="720"/>
      </w:pPr>
      <w:r w:rsidRPr="003F1193">
        <w:t>16.</w:t>
      </w:r>
      <w:r w:rsidRPr="003F1193">
        <w:tab/>
        <w:t xml:space="preserve">Herrero M, Peng F, Nunez Carrero KC, Merino JC, Vogt BD. Renewable nanocomposites for additive manufacturing using fused filament fabrication. </w:t>
      </w:r>
      <w:r w:rsidRPr="003F1193">
        <w:rPr>
          <w:i/>
        </w:rPr>
        <w:t xml:space="preserve">ACS Sustainable Chemistry Engineering. </w:t>
      </w:r>
      <w:r w:rsidRPr="003F1193">
        <w:t>2018;6(9):12393-12402.</w:t>
      </w:r>
    </w:p>
    <w:p w14:paraId="380E27C7" w14:textId="77777777" w:rsidR="003F1193" w:rsidRPr="003F1193" w:rsidRDefault="003F1193" w:rsidP="003F1193">
      <w:pPr>
        <w:pStyle w:val="EndNoteBibliography"/>
        <w:spacing w:after="0"/>
        <w:ind w:left="720" w:hanging="720"/>
      </w:pPr>
      <w:r w:rsidRPr="003F1193">
        <w:t>17.</w:t>
      </w:r>
      <w:r w:rsidRPr="003F1193">
        <w:tab/>
        <w:t xml:space="preserve">Van de Werken N, Tekinalp H, Khanbolouki P, Ozcan S, Williams A, Tehrani M. Additively manufactured carbon fiber-reinforced composites: State of the art and perspective. </w:t>
      </w:r>
      <w:r w:rsidRPr="003F1193">
        <w:rPr>
          <w:i/>
        </w:rPr>
        <w:t xml:space="preserve">Additive Manufacturing. </w:t>
      </w:r>
      <w:r w:rsidRPr="003F1193">
        <w:t>2020;31:100962.</w:t>
      </w:r>
    </w:p>
    <w:p w14:paraId="5EDC7B31" w14:textId="77777777" w:rsidR="003F1193" w:rsidRPr="003F1193" w:rsidRDefault="003F1193" w:rsidP="003F1193">
      <w:pPr>
        <w:pStyle w:val="EndNoteBibliography"/>
        <w:spacing w:after="0"/>
        <w:ind w:left="720" w:hanging="720"/>
      </w:pPr>
      <w:r w:rsidRPr="003F1193">
        <w:t>18.</w:t>
      </w:r>
      <w:r w:rsidRPr="003F1193">
        <w:tab/>
        <w:t xml:space="preserve">Parandoush P, Lin D. A review on additive manufacturing of polymer-fiber composites. </w:t>
      </w:r>
      <w:r w:rsidRPr="003F1193">
        <w:rPr>
          <w:i/>
        </w:rPr>
        <w:t xml:space="preserve">Composite Structures. </w:t>
      </w:r>
      <w:r w:rsidRPr="003F1193">
        <w:t>2017;182:36-53.</w:t>
      </w:r>
    </w:p>
    <w:p w14:paraId="022A8F81" w14:textId="77777777" w:rsidR="003F1193" w:rsidRPr="003F1193" w:rsidRDefault="003F1193" w:rsidP="003F1193">
      <w:pPr>
        <w:pStyle w:val="EndNoteBibliography"/>
        <w:spacing w:after="0"/>
        <w:ind w:left="720" w:hanging="720"/>
      </w:pPr>
      <w:r w:rsidRPr="003F1193">
        <w:t>19.</w:t>
      </w:r>
      <w:r w:rsidRPr="003F1193">
        <w:tab/>
        <w:t xml:space="preserve">Hasan MR, Davies IJ, Pramanik A, John M, Biswas WK. Potential of recycled PLA in 3D printing: A review. </w:t>
      </w:r>
      <w:r w:rsidRPr="003F1193">
        <w:rPr>
          <w:i/>
        </w:rPr>
        <w:t xml:space="preserve">Sustainable manufacturing service economics. </w:t>
      </w:r>
      <w:r w:rsidRPr="003F1193">
        <w:t>2024:100020.</w:t>
      </w:r>
    </w:p>
    <w:p w14:paraId="05E1962E" w14:textId="77777777" w:rsidR="003F1193" w:rsidRPr="003F1193" w:rsidRDefault="003F1193" w:rsidP="003F1193">
      <w:pPr>
        <w:pStyle w:val="EndNoteBibliography"/>
        <w:spacing w:after="0"/>
        <w:ind w:left="720" w:hanging="720"/>
      </w:pPr>
      <w:r w:rsidRPr="003F1193">
        <w:t>20.</w:t>
      </w:r>
      <w:r w:rsidRPr="003F1193">
        <w:tab/>
        <w:t xml:space="preserve">Mikula K, Skrzypczak D, Izydorczyk G, et al. 3D printing filament as a second life of waste plastics—a review. </w:t>
      </w:r>
      <w:r w:rsidRPr="003F1193">
        <w:rPr>
          <w:i/>
        </w:rPr>
        <w:t xml:space="preserve">Environmental Science Pollution Research. </w:t>
      </w:r>
      <w:r w:rsidRPr="003F1193">
        <w:t>2021;28:12321-12333.</w:t>
      </w:r>
    </w:p>
    <w:p w14:paraId="58441836" w14:textId="77777777" w:rsidR="003F1193" w:rsidRPr="003F1193" w:rsidRDefault="003F1193" w:rsidP="003F1193">
      <w:pPr>
        <w:pStyle w:val="EndNoteBibliography"/>
        <w:spacing w:after="0"/>
        <w:ind w:left="720" w:hanging="720"/>
      </w:pPr>
      <w:r w:rsidRPr="003F1193">
        <w:t>21.</w:t>
      </w:r>
      <w:r w:rsidRPr="003F1193">
        <w:tab/>
        <w:t xml:space="preserve">Singh S, Singh G, Prakash C, Ramakrishna S. Current status and future directions of fused filament fabrication. </w:t>
      </w:r>
      <w:r w:rsidRPr="003F1193">
        <w:rPr>
          <w:i/>
        </w:rPr>
        <w:t xml:space="preserve">Journal of Manufacturing Processes. </w:t>
      </w:r>
      <w:r w:rsidRPr="003F1193">
        <w:t>2020;55:288-306.</w:t>
      </w:r>
    </w:p>
    <w:p w14:paraId="429C8FAD" w14:textId="77777777" w:rsidR="003F1193" w:rsidRPr="003F1193" w:rsidRDefault="003F1193" w:rsidP="003F1193">
      <w:pPr>
        <w:pStyle w:val="EndNoteBibliography"/>
        <w:spacing w:after="0"/>
        <w:ind w:left="720" w:hanging="720"/>
      </w:pPr>
      <w:r w:rsidRPr="003F1193">
        <w:t>22.</w:t>
      </w:r>
      <w:r w:rsidRPr="003F1193">
        <w:tab/>
        <w:t xml:space="preserve">Sun B, Mubarak S, Zhang G, et al. Fused-deposition modeling 3D printing of short-cut carbon-fiber-reinforced PA6 composites for strengthening, toughening, and light weighting. </w:t>
      </w:r>
      <w:r w:rsidRPr="003F1193">
        <w:rPr>
          <w:i/>
        </w:rPr>
        <w:t xml:space="preserve">Polymers. </w:t>
      </w:r>
      <w:r w:rsidRPr="003F1193">
        <w:t>2023;15(18):3722.</w:t>
      </w:r>
    </w:p>
    <w:p w14:paraId="78ED13B3" w14:textId="77777777" w:rsidR="003F1193" w:rsidRPr="003F1193" w:rsidRDefault="003F1193" w:rsidP="003F1193">
      <w:pPr>
        <w:pStyle w:val="EndNoteBibliography"/>
        <w:spacing w:after="0"/>
        <w:ind w:left="720" w:hanging="720"/>
      </w:pPr>
      <w:r w:rsidRPr="003F1193">
        <w:t>23.</w:t>
      </w:r>
      <w:r w:rsidRPr="003F1193">
        <w:tab/>
        <w:t xml:space="preserve">Calignano F, Lorusso M, Roppolo I, Minetola P. Investigation of the mechanical properties of a carbon fibre-reinforced nylon filament for 3D printing. </w:t>
      </w:r>
      <w:r w:rsidRPr="003F1193">
        <w:rPr>
          <w:i/>
        </w:rPr>
        <w:t xml:space="preserve">Machines. </w:t>
      </w:r>
      <w:r w:rsidRPr="003F1193">
        <w:t>2020;8(3):52.</w:t>
      </w:r>
    </w:p>
    <w:p w14:paraId="784A1137" w14:textId="77777777" w:rsidR="003F1193" w:rsidRPr="003F1193" w:rsidRDefault="003F1193" w:rsidP="003F1193">
      <w:pPr>
        <w:pStyle w:val="EndNoteBibliography"/>
        <w:spacing w:after="0"/>
        <w:ind w:left="720" w:hanging="720"/>
      </w:pPr>
      <w:r w:rsidRPr="003F1193">
        <w:t>24.</w:t>
      </w:r>
      <w:r w:rsidRPr="003F1193">
        <w:tab/>
        <w:t xml:space="preserve">Benobeidallah B, Benhamida A, Dorigato A, Sola A, Messori M, Pegoretti A. Structure and properties of polyamide 11 nanocomposites filled with fibrous palygorskite clay. </w:t>
      </w:r>
      <w:r w:rsidRPr="003F1193">
        <w:rPr>
          <w:i/>
        </w:rPr>
        <w:t xml:space="preserve">Journal of Renewable Materials. </w:t>
      </w:r>
      <w:r w:rsidRPr="003F1193">
        <w:t>2019;7(1):89-102.</w:t>
      </w:r>
    </w:p>
    <w:p w14:paraId="64EDE746" w14:textId="77777777" w:rsidR="003F1193" w:rsidRPr="003F1193" w:rsidRDefault="003F1193" w:rsidP="003F1193">
      <w:pPr>
        <w:pStyle w:val="EndNoteBibliography"/>
        <w:spacing w:after="0"/>
        <w:ind w:left="720" w:hanging="720"/>
      </w:pPr>
      <w:r w:rsidRPr="003F1193">
        <w:t>25.</w:t>
      </w:r>
      <w:r w:rsidRPr="003F1193">
        <w:tab/>
        <w:t xml:space="preserve">Okamba-Diogo O, Richaud E, Verdu J, Fernagut F, Guilment J, Fayolle B. Investigation of polyamide 11 embrittlement during oxidative degradation. </w:t>
      </w:r>
      <w:r w:rsidRPr="003F1193">
        <w:rPr>
          <w:i/>
        </w:rPr>
        <w:t xml:space="preserve">Polymer. </w:t>
      </w:r>
      <w:r w:rsidRPr="003F1193">
        <w:t>2016;82:49-56.</w:t>
      </w:r>
    </w:p>
    <w:p w14:paraId="2D505D4A" w14:textId="77777777" w:rsidR="003F1193" w:rsidRPr="003F1193" w:rsidRDefault="003F1193" w:rsidP="003F1193">
      <w:pPr>
        <w:pStyle w:val="EndNoteBibliography"/>
        <w:spacing w:after="0"/>
        <w:ind w:left="720" w:hanging="720"/>
      </w:pPr>
      <w:r w:rsidRPr="003F1193">
        <w:t>26.</w:t>
      </w:r>
      <w:r w:rsidRPr="003F1193">
        <w:tab/>
        <w:t xml:space="preserve">Mazan T, Berggren R, Jørgensen JK, Echtermeyer A. Aging of polyamide 11. Part 1: Evaluating degradation by thermal, mechanical, and viscometric analysis. </w:t>
      </w:r>
      <w:r w:rsidRPr="003F1193">
        <w:rPr>
          <w:i/>
        </w:rPr>
        <w:t xml:space="preserve">Journal of Applied Polymer Science. </w:t>
      </w:r>
      <w:r w:rsidRPr="003F1193">
        <w:t>2015;132(20).</w:t>
      </w:r>
    </w:p>
    <w:p w14:paraId="43CD4367" w14:textId="77777777" w:rsidR="003F1193" w:rsidRPr="003F1193" w:rsidRDefault="003F1193" w:rsidP="003F1193">
      <w:pPr>
        <w:pStyle w:val="EndNoteBibliography"/>
        <w:spacing w:after="0"/>
        <w:ind w:left="720" w:hanging="720"/>
      </w:pPr>
      <w:r w:rsidRPr="003F1193">
        <w:t>27.</w:t>
      </w:r>
      <w:r w:rsidRPr="003F1193">
        <w:tab/>
        <w:t xml:space="preserve">Carnicer V, Alcázar C, Orts M, Sánchez E, Moreno R. Microfluidic rheology: A new approach to measure viscosity of ceramic suspensions at extremely high shear rates. </w:t>
      </w:r>
      <w:r w:rsidRPr="003F1193">
        <w:rPr>
          <w:i/>
        </w:rPr>
        <w:t xml:space="preserve">Open Ceramics. </w:t>
      </w:r>
      <w:r w:rsidRPr="003F1193">
        <w:t>2021;5:100052.</w:t>
      </w:r>
    </w:p>
    <w:p w14:paraId="6B9FEC77" w14:textId="77777777" w:rsidR="003F1193" w:rsidRPr="003F1193" w:rsidRDefault="003F1193" w:rsidP="003F1193">
      <w:pPr>
        <w:pStyle w:val="EndNoteBibliography"/>
        <w:spacing w:after="0"/>
        <w:ind w:left="720" w:hanging="720"/>
      </w:pPr>
      <w:r w:rsidRPr="003F1193">
        <w:t>28.</w:t>
      </w:r>
      <w:r w:rsidRPr="003F1193">
        <w:tab/>
        <w:t xml:space="preserve">Acierno D, Patti A. Fused deposition modelling (FDM) of thermoplastic-based filaments: Process and rheological properties—An overview. </w:t>
      </w:r>
      <w:r w:rsidRPr="003F1193">
        <w:rPr>
          <w:i/>
        </w:rPr>
        <w:t xml:space="preserve">Materials. </w:t>
      </w:r>
      <w:r w:rsidRPr="003F1193">
        <w:t>2023;16(24):7664.</w:t>
      </w:r>
    </w:p>
    <w:p w14:paraId="7FFC6DDA" w14:textId="77777777" w:rsidR="003F1193" w:rsidRPr="003F1193" w:rsidRDefault="003F1193" w:rsidP="003F1193">
      <w:pPr>
        <w:pStyle w:val="EndNoteBibliography"/>
        <w:spacing w:after="0"/>
        <w:ind w:left="720" w:hanging="720"/>
      </w:pPr>
      <w:r w:rsidRPr="003F1193">
        <w:t>29.</w:t>
      </w:r>
      <w:r w:rsidRPr="003F1193">
        <w:tab/>
        <w:t xml:space="preserve">Sangroniz L, Fernández M, Partal P, Santamaria A. Rheology of polymer processing in Spain (1995–2020). </w:t>
      </w:r>
      <w:r w:rsidRPr="003F1193">
        <w:rPr>
          <w:i/>
        </w:rPr>
        <w:t xml:space="preserve">Polymers. </w:t>
      </w:r>
      <w:r w:rsidRPr="003F1193">
        <w:t>2021;13(14):2314.</w:t>
      </w:r>
    </w:p>
    <w:p w14:paraId="7527B64D" w14:textId="77777777" w:rsidR="003F1193" w:rsidRPr="003F1193" w:rsidRDefault="003F1193" w:rsidP="003F1193">
      <w:pPr>
        <w:pStyle w:val="EndNoteBibliography"/>
        <w:spacing w:after="0"/>
        <w:ind w:left="720" w:hanging="720"/>
      </w:pPr>
      <w:r w:rsidRPr="003F1193">
        <w:t>30.</w:t>
      </w:r>
      <w:r w:rsidRPr="003F1193">
        <w:tab/>
        <w:t xml:space="preserve">Nair SS, Ramesh C, Tashiro K. Crystalline phases in nylon-11: Studies using HTWAXS and HTFTIR. </w:t>
      </w:r>
      <w:r w:rsidRPr="003F1193">
        <w:rPr>
          <w:i/>
        </w:rPr>
        <w:t xml:space="preserve">Macromolecules. </w:t>
      </w:r>
      <w:r w:rsidRPr="003F1193">
        <w:t>2006;39(8):2841-2848.</w:t>
      </w:r>
    </w:p>
    <w:p w14:paraId="2E871DC9" w14:textId="77777777" w:rsidR="003F1193" w:rsidRPr="003F1193" w:rsidRDefault="003F1193" w:rsidP="003F1193">
      <w:pPr>
        <w:pStyle w:val="EndNoteBibliography"/>
        <w:ind w:left="720" w:hanging="720"/>
      </w:pPr>
      <w:r w:rsidRPr="003F1193">
        <w:t>31.</w:t>
      </w:r>
      <w:r w:rsidRPr="003F1193">
        <w:tab/>
        <w:t xml:space="preserve">Martino L, Basilissi L, Farina H, et al. Bio-based polyamide 11: Synthesis, rheology and solid-state properties of star structures. </w:t>
      </w:r>
      <w:r w:rsidRPr="003F1193">
        <w:rPr>
          <w:i/>
        </w:rPr>
        <w:t xml:space="preserve">European polymer journal. </w:t>
      </w:r>
      <w:r w:rsidRPr="003F1193">
        <w:t>2014;59:69-77.</w:t>
      </w:r>
    </w:p>
    <w:p w14:paraId="168C3F90" w14:textId="461B76A2" w:rsidR="00425806" w:rsidRDefault="009C65A3" w:rsidP="009C65A3">
      <w:pPr>
        <w:spacing w:line="360" w:lineRule="auto"/>
        <w:jc w:val="both"/>
        <w:rPr>
          <w:rFonts w:eastAsia="NimbusRomNo9L-Regu" w:cs="Calibri"/>
          <w:b/>
          <w:bCs/>
          <w:kern w:val="0"/>
          <w:sz w:val="20"/>
          <w:szCs w:val="20"/>
        </w:rPr>
      </w:pPr>
      <w:r>
        <w:rPr>
          <w:rFonts w:eastAsia="NimbusRomNo9L-Regu" w:cs="Calibri"/>
          <w:b/>
          <w:bCs/>
          <w:kern w:val="0"/>
          <w:sz w:val="20"/>
          <w:szCs w:val="20"/>
        </w:rPr>
        <w:fldChar w:fldCharType="end"/>
      </w:r>
    </w:p>
    <w:sectPr w:rsidR="0042580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NimbusRomNo9L-Regu">
    <w:altName w:val="Yu Gothic"/>
    <w:panose1 w:val="00000000000000000000"/>
    <w:charset w:val="80"/>
    <w:family w:val="auto"/>
    <w:notTrueType/>
    <w:pitch w:val="default"/>
    <w:sig w:usb0="00000001" w:usb1="08070000" w:usb2="00000010" w:usb3="00000000" w:csb0="00020000" w:csb1="00000000"/>
  </w:font>
  <w:font w:name="NimbusRomNo9L-Medi">
    <w:altName w:val="Yu Gothic"/>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325633"/>
    <w:multiLevelType w:val="hybridMultilevel"/>
    <w:tmpl w:val="36549E7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835795F"/>
    <w:multiLevelType w:val="hybridMultilevel"/>
    <w:tmpl w:val="1DD8319E"/>
    <w:lvl w:ilvl="0" w:tplc="04100015">
      <w:start w:val="1"/>
      <w:numFmt w:val="upperLetter"/>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26925A53"/>
    <w:multiLevelType w:val="hybridMultilevel"/>
    <w:tmpl w:val="C7A0D1A6"/>
    <w:lvl w:ilvl="0" w:tplc="0410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26F367AF"/>
    <w:multiLevelType w:val="multilevel"/>
    <w:tmpl w:val="A95CCA1E"/>
    <w:lvl w:ilvl="0">
      <w:start w:val="2"/>
      <w:numFmt w:val="decimal"/>
      <w:lvlText w:val="%1."/>
      <w:lvlJc w:val="left"/>
      <w:pPr>
        <w:ind w:left="360" w:hanging="360"/>
      </w:pPr>
      <w:rPr>
        <w:rFonts w:hint="default"/>
      </w:rPr>
    </w:lvl>
    <w:lvl w:ilvl="1">
      <w:start w:val="1"/>
      <w:numFmt w:val="decimal"/>
      <w:pStyle w:val="subsection"/>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4" w15:restartNumberingAfterBreak="0">
    <w:nsid w:val="412D1FDD"/>
    <w:multiLevelType w:val="hybridMultilevel"/>
    <w:tmpl w:val="36549E7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6E9403E1"/>
    <w:multiLevelType w:val="multilevel"/>
    <w:tmpl w:val="F4A61940"/>
    <w:lvl w:ilvl="0">
      <w:start w:val="1"/>
      <w:numFmt w:val="decimal"/>
      <w:pStyle w:val="Sezione"/>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6" w15:restartNumberingAfterBreak="0">
    <w:nsid w:val="73DE6DE2"/>
    <w:multiLevelType w:val="hybridMultilevel"/>
    <w:tmpl w:val="8CB0CE4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79626965"/>
    <w:multiLevelType w:val="multilevel"/>
    <w:tmpl w:val="427CE6F0"/>
    <w:lvl w:ilvl="0">
      <w:start w:val="2"/>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num w:numId="1" w16cid:durableId="1886326614">
    <w:abstractNumId w:val="0"/>
  </w:num>
  <w:num w:numId="2" w16cid:durableId="1421416386">
    <w:abstractNumId w:val="7"/>
  </w:num>
  <w:num w:numId="3" w16cid:durableId="1716807982">
    <w:abstractNumId w:val="3"/>
  </w:num>
  <w:num w:numId="4" w16cid:durableId="106002903">
    <w:abstractNumId w:val="4"/>
  </w:num>
  <w:num w:numId="5" w16cid:durableId="1948191905">
    <w:abstractNumId w:val="5"/>
  </w:num>
  <w:num w:numId="6" w16cid:durableId="1967815169">
    <w:abstractNumId w:val="2"/>
  </w:num>
  <w:num w:numId="7" w16cid:durableId="1265309797">
    <w:abstractNumId w:val="1"/>
  </w:num>
  <w:num w:numId="8" w16cid:durableId="112650366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JAMA&lt;/Style&gt;&lt;LeftDelim&gt;{&lt;/LeftDelim&gt;&lt;RightDelim&gt;}&lt;/RightDelim&gt;&lt;FontName&gt;Aptos&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p5vepsstu2x2p6ezd5bvets2fp0z5tsrzve5&quot;&gt;BibliografiaEndNote&lt;record-ids&gt;&lt;item&gt;8&lt;/item&gt;&lt;item&gt;9&lt;/item&gt;&lt;item&gt;10&lt;/item&gt;&lt;item&gt;11&lt;/item&gt;&lt;item&gt;12&lt;/item&gt;&lt;item&gt;13&lt;/item&gt;&lt;item&gt;14&lt;/item&gt;&lt;item&gt;15&lt;/item&gt;&lt;item&gt;16&lt;/item&gt;&lt;item&gt;17&lt;/item&gt;&lt;item&gt;18&lt;/item&gt;&lt;item&gt;19&lt;/item&gt;&lt;item&gt;20&lt;/item&gt;&lt;item&gt;21&lt;/item&gt;&lt;item&gt;22&lt;/item&gt;&lt;item&gt;30&lt;/item&gt;&lt;item&gt;32&lt;/item&gt;&lt;item&gt;33&lt;/item&gt;&lt;item&gt;34&lt;/item&gt;&lt;item&gt;35&lt;/item&gt;&lt;item&gt;36&lt;/item&gt;&lt;item&gt;37&lt;/item&gt;&lt;item&gt;38&lt;/item&gt;&lt;item&gt;39&lt;/item&gt;&lt;item&gt;40&lt;/item&gt;&lt;item&gt;41&lt;/item&gt;&lt;item&gt;42&lt;/item&gt;&lt;item&gt;43&lt;/item&gt;&lt;item&gt;44&lt;/item&gt;&lt;item&gt;45&lt;/item&gt;&lt;/record-ids&gt;&lt;/item&gt;&lt;/Libraries&gt;"/>
  </w:docVars>
  <w:rsids>
    <w:rsidRoot w:val="00745355"/>
    <w:rsid w:val="00006E3B"/>
    <w:rsid w:val="000224C5"/>
    <w:rsid w:val="00024022"/>
    <w:rsid w:val="000267F6"/>
    <w:rsid w:val="000272C9"/>
    <w:rsid w:val="00042875"/>
    <w:rsid w:val="00056400"/>
    <w:rsid w:val="00057473"/>
    <w:rsid w:val="000927F9"/>
    <w:rsid w:val="000A5D6C"/>
    <w:rsid w:val="000C2E6B"/>
    <w:rsid w:val="000F309A"/>
    <w:rsid w:val="0010324C"/>
    <w:rsid w:val="0012728B"/>
    <w:rsid w:val="00132C3C"/>
    <w:rsid w:val="001354DC"/>
    <w:rsid w:val="00143D9C"/>
    <w:rsid w:val="00160111"/>
    <w:rsid w:val="001C4087"/>
    <w:rsid w:val="001D3395"/>
    <w:rsid w:val="001E4905"/>
    <w:rsid w:val="001F163E"/>
    <w:rsid w:val="00224F64"/>
    <w:rsid w:val="00230AF1"/>
    <w:rsid w:val="00237BD8"/>
    <w:rsid w:val="002543CB"/>
    <w:rsid w:val="00264BE2"/>
    <w:rsid w:val="0027051B"/>
    <w:rsid w:val="002974AF"/>
    <w:rsid w:val="002A41C8"/>
    <w:rsid w:val="002C5523"/>
    <w:rsid w:val="002C562C"/>
    <w:rsid w:val="002E4CC7"/>
    <w:rsid w:val="002F4DBB"/>
    <w:rsid w:val="002F7BD2"/>
    <w:rsid w:val="00300671"/>
    <w:rsid w:val="003239EA"/>
    <w:rsid w:val="00353E80"/>
    <w:rsid w:val="003A5974"/>
    <w:rsid w:val="003B7AFC"/>
    <w:rsid w:val="003C194D"/>
    <w:rsid w:val="003F1193"/>
    <w:rsid w:val="00423DF6"/>
    <w:rsid w:val="00425806"/>
    <w:rsid w:val="004B427D"/>
    <w:rsid w:val="004D7DAD"/>
    <w:rsid w:val="004E6F8B"/>
    <w:rsid w:val="00503F3F"/>
    <w:rsid w:val="00512FEA"/>
    <w:rsid w:val="005153A4"/>
    <w:rsid w:val="0052299C"/>
    <w:rsid w:val="0053048F"/>
    <w:rsid w:val="00550792"/>
    <w:rsid w:val="00597666"/>
    <w:rsid w:val="005D2DAF"/>
    <w:rsid w:val="005E6468"/>
    <w:rsid w:val="005F0D66"/>
    <w:rsid w:val="00600084"/>
    <w:rsid w:val="00602208"/>
    <w:rsid w:val="00606E63"/>
    <w:rsid w:val="0060763A"/>
    <w:rsid w:val="00611E5B"/>
    <w:rsid w:val="00611E92"/>
    <w:rsid w:val="006256F5"/>
    <w:rsid w:val="00637CB3"/>
    <w:rsid w:val="006539BD"/>
    <w:rsid w:val="006C27E5"/>
    <w:rsid w:val="006E0254"/>
    <w:rsid w:val="006E0659"/>
    <w:rsid w:val="00714848"/>
    <w:rsid w:val="00745355"/>
    <w:rsid w:val="007518E3"/>
    <w:rsid w:val="0076297C"/>
    <w:rsid w:val="00795FB7"/>
    <w:rsid w:val="007C3783"/>
    <w:rsid w:val="007D214A"/>
    <w:rsid w:val="007D73A7"/>
    <w:rsid w:val="00814EAB"/>
    <w:rsid w:val="00837843"/>
    <w:rsid w:val="008510FE"/>
    <w:rsid w:val="008711D7"/>
    <w:rsid w:val="00894618"/>
    <w:rsid w:val="008B0440"/>
    <w:rsid w:val="008E3A5F"/>
    <w:rsid w:val="00921EED"/>
    <w:rsid w:val="009266B1"/>
    <w:rsid w:val="00941B32"/>
    <w:rsid w:val="009453C6"/>
    <w:rsid w:val="00953FC6"/>
    <w:rsid w:val="00970FF7"/>
    <w:rsid w:val="009C65A3"/>
    <w:rsid w:val="009E04CC"/>
    <w:rsid w:val="009E4E5F"/>
    <w:rsid w:val="00A17D5A"/>
    <w:rsid w:val="00A42E42"/>
    <w:rsid w:val="00A451D8"/>
    <w:rsid w:val="00A718B5"/>
    <w:rsid w:val="00A802FB"/>
    <w:rsid w:val="00AB0023"/>
    <w:rsid w:val="00AB1784"/>
    <w:rsid w:val="00AE6B43"/>
    <w:rsid w:val="00B020D6"/>
    <w:rsid w:val="00B2729D"/>
    <w:rsid w:val="00B376EB"/>
    <w:rsid w:val="00BB7200"/>
    <w:rsid w:val="00BE1D21"/>
    <w:rsid w:val="00C008A5"/>
    <w:rsid w:val="00C247D1"/>
    <w:rsid w:val="00C37DD3"/>
    <w:rsid w:val="00C75E39"/>
    <w:rsid w:val="00C920EB"/>
    <w:rsid w:val="00CA7162"/>
    <w:rsid w:val="00CB2B22"/>
    <w:rsid w:val="00CB3CD7"/>
    <w:rsid w:val="00CB4C74"/>
    <w:rsid w:val="00CD6C55"/>
    <w:rsid w:val="00CE05A5"/>
    <w:rsid w:val="00CF0A37"/>
    <w:rsid w:val="00CF1211"/>
    <w:rsid w:val="00D10B9A"/>
    <w:rsid w:val="00D47FD6"/>
    <w:rsid w:val="00D629A8"/>
    <w:rsid w:val="00D722BE"/>
    <w:rsid w:val="00D86E47"/>
    <w:rsid w:val="00DA6543"/>
    <w:rsid w:val="00DB0A28"/>
    <w:rsid w:val="00DC1C46"/>
    <w:rsid w:val="00E36642"/>
    <w:rsid w:val="00E55078"/>
    <w:rsid w:val="00E857DF"/>
    <w:rsid w:val="00E9553B"/>
    <w:rsid w:val="00EA3C1F"/>
    <w:rsid w:val="00EB289C"/>
    <w:rsid w:val="00F24E3C"/>
    <w:rsid w:val="00F540DE"/>
    <w:rsid w:val="00F61E99"/>
    <w:rsid w:val="00F927F3"/>
    <w:rsid w:val="00FB1E30"/>
    <w:rsid w:val="00FF613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17F7B6"/>
  <w15:chartTrackingRefBased/>
  <w15:docId w15:val="{785854AC-AE13-465C-A59B-26EE0E74B8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lang w:val="en-GB"/>
    </w:rPr>
  </w:style>
  <w:style w:type="paragraph" w:styleId="Titolo1">
    <w:name w:val="heading 1"/>
    <w:basedOn w:val="Normale"/>
    <w:next w:val="Normale"/>
    <w:link w:val="Titolo1Carattere"/>
    <w:uiPriority w:val="9"/>
    <w:qFormat/>
    <w:rsid w:val="0074535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unhideWhenUsed/>
    <w:qFormat/>
    <w:rsid w:val="0074535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745355"/>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745355"/>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745355"/>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745355"/>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745355"/>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745355"/>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745355"/>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745355"/>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rsid w:val="00745355"/>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745355"/>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745355"/>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745355"/>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745355"/>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745355"/>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745355"/>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745355"/>
    <w:rPr>
      <w:rFonts w:eastAsiaTheme="majorEastAsia" w:cstheme="majorBidi"/>
      <w:color w:val="272727" w:themeColor="text1" w:themeTint="D8"/>
    </w:rPr>
  </w:style>
  <w:style w:type="paragraph" w:styleId="Titolo">
    <w:name w:val="Title"/>
    <w:basedOn w:val="Normale"/>
    <w:next w:val="Normale"/>
    <w:link w:val="TitoloCarattere"/>
    <w:uiPriority w:val="10"/>
    <w:qFormat/>
    <w:rsid w:val="0074535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745355"/>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745355"/>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745355"/>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745355"/>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745355"/>
    <w:rPr>
      <w:i/>
      <w:iCs/>
      <w:color w:val="404040" w:themeColor="text1" w:themeTint="BF"/>
    </w:rPr>
  </w:style>
  <w:style w:type="paragraph" w:styleId="Paragrafoelenco">
    <w:name w:val="List Paragraph"/>
    <w:basedOn w:val="Normale"/>
    <w:uiPriority w:val="34"/>
    <w:qFormat/>
    <w:rsid w:val="00745355"/>
    <w:pPr>
      <w:ind w:left="720"/>
      <w:contextualSpacing/>
    </w:pPr>
  </w:style>
  <w:style w:type="character" w:styleId="Enfasiintensa">
    <w:name w:val="Intense Emphasis"/>
    <w:basedOn w:val="Carpredefinitoparagrafo"/>
    <w:uiPriority w:val="21"/>
    <w:qFormat/>
    <w:rsid w:val="00745355"/>
    <w:rPr>
      <w:i/>
      <w:iCs/>
      <w:color w:val="0F4761" w:themeColor="accent1" w:themeShade="BF"/>
    </w:rPr>
  </w:style>
  <w:style w:type="paragraph" w:styleId="Citazioneintensa">
    <w:name w:val="Intense Quote"/>
    <w:basedOn w:val="Normale"/>
    <w:next w:val="Normale"/>
    <w:link w:val="CitazioneintensaCarattere"/>
    <w:uiPriority w:val="30"/>
    <w:qFormat/>
    <w:rsid w:val="0074535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745355"/>
    <w:rPr>
      <w:i/>
      <w:iCs/>
      <w:color w:val="0F4761" w:themeColor="accent1" w:themeShade="BF"/>
    </w:rPr>
  </w:style>
  <w:style w:type="character" w:styleId="Riferimentointenso">
    <w:name w:val="Intense Reference"/>
    <w:basedOn w:val="Carpredefinitoparagrafo"/>
    <w:uiPriority w:val="32"/>
    <w:qFormat/>
    <w:rsid w:val="00745355"/>
    <w:rPr>
      <w:b/>
      <w:bCs/>
      <w:smallCaps/>
      <w:color w:val="0F4761" w:themeColor="accent1" w:themeShade="BF"/>
      <w:spacing w:val="5"/>
    </w:rPr>
  </w:style>
  <w:style w:type="table" w:styleId="Grigliatabella">
    <w:name w:val="Table Grid"/>
    <w:basedOn w:val="Tabellanormale"/>
    <w:uiPriority w:val="39"/>
    <w:rsid w:val="00B020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stosegnaposto">
    <w:name w:val="Placeholder Text"/>
    <w:basedOn w:val="Carpredefinitoparagrafo"/>
    <w:uiPriority w:val="99"/>
    <w:semiHidden/>
    <w:rsid w:val="00550792"/>
    <w:rPr>
      <w:color w:val="666666"/>
    </w:rPr>
  </w:style>
  <w:style w:type="paragraph" w:styleId="Didascalia">
    <w:name w:val="caption"/>
    <w:basedOn w:val="Normale"/>
    <w:next w:val="Normale"/>
    <w:uiPriority w:val="35"/>
    <w:unhideWhenUsed/>
    <w:qFormat/>
    <w:rsid w:val="00AB0023"/>
    <w:pPr>
      <w:spacing w:after="200" w:line="240" w:lineRule="auto"/>
    </w:pPr>
    <w:rPr>
      <w:i/>
      <w:iCs/>
      <w:color w:val="0E2841" w:themeColor="text2"/>
      <w:sz w:val="18"/>
      <w:szCs w:val="18"/>
    </w:rPr>
  </w:style>
  <w:style w:type="paragraph" w:customStyle="1" w:styleId="Section">
    <w:name w:val="Section"/>
    <w:basedOn w:val="Titolo1"/>
    <w:link w:val="SectionCarattere"/>
    <w:rsid w:val="005D2DAF"/>
    <w:rPr>
      <w:rFonts w:ascii="Calibri" w:hAnsi="Calibri" w:cs="Calibri"/>
      <w:b/>
      <w:bCs/>
      <w:color w:val="auto"/>
      <w:sz w:val="24"/>
      <w:szCs w:val="24"/>
    </w:rPr>
  </w:style>
  <w:style w:type="character" w:customStyle="1" w:styleId="SectionCarattere">
    <w:name w:val="Section Carattere"/>
    <w:basedOn w:val="Titolo1Carattere"/>
    <w:link w:val="Section"/>
    <w:rsid w:val="005D2DAF"/>
    <w:rPr>
      <w:rFonts w:ascii="Calibri" w:eastAsiaTheme="majorEastAsia" w:hAnsi="Calibri" w:cs="Calibri"/>
      <w:b/>
      <w:bCs/>
      <w:color w:val="0F4761" w:themeColor="accent1" w:themeShade="BF"/>
      <w:sz w:val="40"/>
      <w:szCs w:val="40"/>
      <w:lang w:val="en-GB"/>
    </w:rPr>
  </w:style>
  <w:style w:type="paragraph" w:customStyle="1" w:styleId="subsection">
    <w:name w:val="subsection"/>
    <w:basedOn w:val="Titolo2"/>
    <w:link w:val="subsectionCarattere"/>
    <w:rsid w:val="005D2DAF"/>
    <w:pPr>
      <w:numPr>
        <w:ilvl w:val="1"/>
        <w:numId w:val="3"/>
      </w:numPr>
      <w:spacing w:line="360" w:lineRule="auto"/>
    </w:pPr>
    <w:rPr>
      <w:rFonts w:ascii="Calibri" w:hAnsi="Calibri" w:cs="Calibri"/>
      <w:b/>
      <w:bCs/>
      <w:color w:val="auto"/>
      <w:sz w:val="24"/>
      <w:szCs w:val="24"/>
    </w:rPr>
  </w:style>
  <w:style w:type="character" w:customStyle="1" w:styleId="subsectionCarattere">
    <w:name w:val="subsection Carattere"/>
    <w:basedOn w:val="Titolo2Carattere"/>
    <w:link w:val="subsection"/>
    <w:rsid w:val="005D2DAF"/>
    <w:rPr>
      <w:rFonts w:ascii="Calibri" w:eastAsiaTheme="majorEastAsia" w:hAnsi="Calibri" w:cs="Calibri"/>
      <w:b/>
      <w:bCs/>
      <w:color w:val="0F4761" w:themeColor="accent1" w:themeShade="BF"/>
      <w:sz w:val="32"/>
      <w:szCs w:val="32"/>
      <w:lang w:val="en-GB"/>
    </w:rPr>
  </w:style>
  <w:style w:type="paragraph" w:customStyle="1" w:styleId="Sezione">
    <w:name w:val="Sezione"/>
    <w:basedOn w:val="Titolo1"/>
    <w:link w:val="SezioneCarattere"/>
    <w:qFormat/>
    <w:rsid w:val="007C3783"/>
    <w:pPr>
      <w:numPr>
        <w:numId w:val="5"/>
      </w:numPr>
    </w:pPr>
    <w:rPr>
      <w:rFonts w:ascii="Calibri" w:eastAsia="NimbusRomNo9L-Regu" w:hAnsi="Calibri" w:cs="Calibri"/>
      <w:b/>
      <w:bCs/>
      <w:color w:val="auto"/>
      <w:sz w:val="24"/>
      <w:szCs w:val="24"/>
    </w:rPr>
  </w:style>
  <w:style w:type="character" w:customStyle="1" w:styleId="SezioneCarattere">
    <w:name w:val="Sezione Carattere"/>
    <w:basedOn w:val="Titolo1Carattere"/>
    <w:link w:val="Sezione"/>
    <w:rsid w:val="007C3783"/>
    <w:rPr>
      <w:rFonts w:ascii="Calibri" w:eastAsia="NimbusRomNo9L-Regu" w:hAnsi="Calibri" w:cs="Calibri"/>
      <w:b/>
      <w:bCs/>
      <w:color w:val="0F4761" w:themeColor="accent1" w:themeShade="BF"/>
      <w:sz w:val="40"/>
      <w:szCs w:val="40"/>
      <w:lang w:val="en-GB"/>
    </w:rPr>
  </w:style>
  <w:style w:type="paragraph" w:customStyle="1" w:styleId="EndNoteBibliographyTitle">
    <w:name w:val="EndNote Bibliography Title"/>
    <w:basedOn w:val="Normale"/>
    <w:link w:val="EndNoteBibliographyTitleCarattere"/>
    <w:rsid w:val="000267F6"/>
    <w:pPr>
      <w:spacing w:after="0"/>
      <w:jc w:val="center"/>
    </w:pPr>
    <w:rPr>
      <w:rFonts w:ascii="Aptos" w:hAnsi="Aptos"/>
      <w:noProof/>
      <w:lang w:val="en-US"/>
    </w:rPr>
  </w:style>
  <w:style w:type="character" w:customStyle="1" w:styleId="EndNoteBibliographyTitleCarattere">
    <w:name w:val="EndNote Bibliography Title Carattere"/>
    <w:basedOn w:val="Carpredefinitoparagrafo"/>
    <w:link w:val="EndNoteBibliographyTitle"/>
    <w:rsid w:val="000267F6"/>
    <w:rPr>
      <w:rFonts w:ascii="Aptos" w:hAnsi="Aptos"/>
      <w:noProof/>
      <w:lang w:val="en-US"/>
    </w:rPr>
  </w:style>
  <w:style w:type="paragraph" w:customStyle="1" w:styleId="EndNoteBibliography">
    <w:name w:val="EndNote Bibliography"/>
    <w:basedOn w:val="Normale"/>
    <w:link w:val="EndNoteBibliographyCarattere"/>
    <w:rsid w:val="000267F6"/>
    <w:pPr>
      <w:spacing w:line="240" w:lineRule="auto"/>
      <w:jc w:val="both"/>
    </w:pPr>
    <w:rPr>
      <w:rFonts w:ascii="Aptos" w:hAnsi="Aptos"/>
      <w:noProof/>
      <w:lang w:val="en-US"/>
    </w:rPr>
  </w:style>
  <w:style w:type="character" w:customStyle="1" w:styleId="EndNoteBibliographyCarattere">
    <w:name w:val="EndNote Bibliography Carattere"/>
    <w:basedOn w:val="Carpredefinitoparagrafo"/>
    <w:link w:val="EndNoteBibliography"/>
    <w:rsid w:val="000267F6"/>
    <w:rPr>
      <w:rFonts w:ascii="Aptos" w:hAnsi="Aptos"/>
      <w:noProof/>
      <w:lang w:val="en-US"/>
    </w:rPr>
  </w:style>
  <w:style w:type="character" w:styleId="Collegamentoipertestuale">
    <w:name w:val="Hyperlink"/>
    <w:basedOn w:val="Carpredefinitoparagrafo"/>
    <w:uiPriority w:val="99"/>
    <w:unhideWhenUsed/>
    <w:rsid w:val="000267F6"/>
    <w:rPr>
      <w:color w:val="467886" w:themeColor="hyperlink"/>
      <w:u w:val="single"/>
    </w:rPr>
  </w:style>
  <w:style w:type="character" w:styleId="Menzionenonrisolta">
    <w:name w:val="Unresolved Mention"/>
    <w:basedOn w:val="Carpredefinitoparagrafo"/>
    <w:uiPriority w:val="99"/>
    <w:semiHidden/>
    <w:unhideWhenUsed/>
    <w:rsid w:val="000267F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867317">
      <w:bodyDiv w:val="1"/>
      <w:marLeft w:val="0"/>
      <w:marRight w:val="0"/>
      <w:marTop w:val="0"/>
      <w:marBottom w:val="0"/>
      <w:divBdr>
        <w:top w:val="none" w:sz="0" w:space="0" w:color="auto"/>
        <w:left w:val="none" w:sz="0" w:space="0" w:color="auto"/>
        <w:bottom w:val="none" w:sz="0" w:space="0" w:color="auto"/>
        <w:right w:val="none" w:sz="0" w:space="0" w:color="auto"/>
      </w:divBdr>
    </w:div>
    <w:div w:id="48725798">
      <w:bodyDiv w:val="1"/>
      <w:marLeft w:val="0"/>
      <w:marRight w:val="0"/>
      <w:marTop w:val="0"/>
      <w:marBottom w:val="0"/>
      <w:divBdr>
        <w:top w:val="none" w:sz="0" w:space="0" w:color="auto"/>
        <w:left w:val="none" w:sz="0" w:space="0" w:color="auto"/>
        <w:bottom w:val="none" w:sz="0" w:space="0" w:color="auto"/>
        <w:right w:val="none" w:sz="0" w:space="0" w:color="auto"/>
      </w:divBdr>
    </w:div>
    <w:div w:id="56244312">
      <w:bodyDiv w:val="1"/>
      <w:marLeft w:val="0"/>
      <w:marRight w:val="0"/>
      <w:marTop w:val="0"/>
      <w:marBottom w:val="0"/>
      <w:divBdr>
        <w:top w:val="none" w:sz="0" w:space="0" w:color="auto"/>
        <w:left w:val="none" w:sz="0" w:space="0" w:color="auto"/>
        <w:bottom w:val="none" w:sz="0" w:space="0" w:color="auto"/>
        <w:right w:val="none" w:sz="0" w:space="0" w:color="auto"/>
      </w:divBdr>
    </w:div>
    <w:div w:id="61605736">
      <w:bodyDiv w:val="1"/>
      <w:marLeft w:val="0"/>
      <w:marRight w:val="0"/>
      <w:marTop w:val="0"/>
      <w:marBottom w:val="0"/>
      <w:divBdr>
        <w:top w:val="none" w:sz="0" w:space="0" w:color="auto"/>
        <w:left w:val="none" w:sz="0" w:space="0" w:color="auto"/>
        <w:bottom w:val="none" w:sz="0" w:space="0" w:color="auto"/>
        <w:right w:val="none" w:sz="0" w:space="0" w:color="auto"/>
      </w:divBdr>
    </w:div>
    <w:div w:id="64499515">
      <w:bodyDiv w:val="1"/>
      <w:marLeft w:val="0"/>
      <w:marRight w:val="0"/>
      <w:marTop w:val="0"/>
      <w:marBottom w:val="0"/>
      <w:divBdr>
        <w:top w:val="none" w:sz="0" w:space="0" w:color="auto"/>
        <w:left w:val="none" w:sz="0" w:space="0" w:color="auto"/>
        <w:bottom w:val="none" w:sz="0" w:space="0" w:color="auto"/>
        <w:right w:val="none" w:sz="0" w:space="0" w:color="auto"/>
      </w:divBdr>
    </w:div>
    <w:div w:id="68189500">
      <w:bodyDiv w:val="1"/>
      <w:marLeft w:val="0"/>
      <w:marRight w:val="0"/>
      <w:marTop w:val="0"/>
      <w:marBottom w:val="0"/>
      <w:divBdr>
        <w:top w:val="none" w:sz="0" w:space="0" w:color="auto"/>
        <w:left w:val="none" w:sz="0" w:space="0" w:color="auto"/>
        <w:bottom w:val="none" w:sz="0" w:space="0" w:color="auto"/>
        <w:right w:val="none" w:sz="0" w:space="0" w:color="auto"/>
      </w:divBdr>
    </w:div>
    <w:div w:id="75977326">
      <w:bodyDiv w:val="1"/>
      <w:marLeft w:val="0"/>
      <w:marRight w:val="0"/>
      <w:marTop w:val="0"/>
      <w:marBottom w:val="0"/>
      <w:divBdr>
        <w:top w:val="none" w:sz="0" w:space="0" w:color="auto"/>
        <w:left w:val="none" w:sz="0" w:space="0" w:color="auto"/>
        <w:bottom w:val="none" w:sz="0" w:space="0" w:color="auto"/>
        <w:right w:val="none" w:sz="0" w:space="0" w:color="auto"/>
      </w:divBdr>
    </w:div>
    <w:div w:id="137385538">
      <w:bodyDiv w:val="1"/>
      <w:marLeft w:val="0"/>
      <w:marRight w:val="0"/>
      <w:marTop w:val="0"/>
      <w:marBottom w:val="0"/>
      <w:divBdr>
        <w:top w:val="none" w:sz="0" w:space="0" w:color="auto"/>
        <w:left w:val="none" w:sz="0" w:space="0" w:color="auto"/>
        <w:bottom w:val="none" w:sz="0" w:space="0" w:color="auto"/>
        <w:right w:val="none" w:sz="0" w:space="0" w:color="auto"/>
      </w:divBdr>
    </w:div>
    <w:div w:id="184028559">
      <w:bodyDiv w:val="1"/>
      <w:marLeft w:val="0"/>
      <w:marRight w:val="0"/>
      <w:marTop w:val="0"/>
      <w:marBottom w:val="0"/>
      <w:divBdr>
        <w:top w:val="none" w:sz="0" w:space="0" w:color="auto"/>
        <w:left w:val="none" w:sz="0" w:space="0" w:color="auto"/>
        <w:bottom w:val="none" w:sz="0" w:space="0" w:color="auto"/>
        <w:right w:val="none" w:sz="0" w:space="0" w:color="auto"/>
      </w:divBdr>
    </w:div>
    <w:div w:id="260067498">
      <w:bodyDiv w:val="1"/>
      <w:marLeft w:val="0"/>
      <w:marRight w:val="0"/>
      <w:marTop w:val="0"/>
      <w:marBottom w:val="0"/>
      <w:divBdr>
        <w:top w:val="none" w:sz="0" w:space="0" w:color="auto"/>
        <w:left w:val="none" w:sz="0" w:space="0" w:color="auto"/>
        <w:bottom w:val="none" w:sz="0" w:space="0" w:color="auto"/>
        <w:right w:val="none" w:sz="0" w:space="0" w:color="auto"/>
      </w:divBdr>
    </w:div>
    <w:div w:id="281960669">
      <w:bodyDiv w:val="1"/>
      <w:marLeft w:val="0"/>
      <w:marRight w:val="0"/>
      <w:marTop w:val="0"/>
      <w:marBottom w:val="0"/>
      <w:divBdr>
        <w:top w:val="none" w:sz="0" w:space="0" w:color="auto"/>
        <w:left w:val="none" w:sz="0" w:space="0" w:color="auto"/>
        <w:bottom w:val="none" w:sz="0" w:space="0" w:color="auto"/>
        <w:right w:val="none" w:sz="0" w:space="0" w:color="auto"/>
      </w:divBdr>
    </w:div>
    <w:div w:id="297035629">
      <w:bodyDiv w:val="1"/>
      <w:marLeft w:val="0"/>
      <w:marRight w:val="0"/>
      <w:marTop w:val="0"/>
      <w:marBottom w:val="0"/>
      <w:divBdr>
        <w:top w:val="none" w:sz="0" w:space="0" w:color="auto"/>
        <w:left w:val="none" w:sz="0" w:space="0" w:color="auto"/>
        <w:bottom w:val="none" w:sz="0" w:space="0" w:color="auto"/>
        <w:right w:val="none" w:sz="0" w:space="0" w:color="auto"/>
      </w:divBdr>
    </w:div>
    <w:div w:id="447235945">
      <w:bodyDiv w:val="1"/>
      <w:marLeft w:val="0"/>
      <w:marRight w:val="0"/>
      <w:marTop w:val="0"/>
      <w:marBottom w:val="0"/>
      <w:divBdr>
        <w:top w:val="none" w:sz="0" w:space="0" w:color="auto"/>
        <w:left w:val="none" w:sz="0" w:space="0" w:color="auto"/>
        <w:bottom w:val="none" w:sz="0" w:space="0" w:color="auto"/>
        <w:right w:val="none" w:sz="0" w:space="0" w:color="auto"/>
      </w:divBdr>
    </w:div>
    <w:div w:id="478692258">
      <w:bodyDiv w:val="1"/>
      <w:marLeft w:val="0"/>
      <w:marRight w:val="0"/>
      <w:marTop w:val="0"/>
      <w:marBottom w:val="0"/>
      <w:divBdr>
        <w:top w:val="none" w:sz="0" w:space="0" w:color="auto"/>
        <w:left w:val="none" w:sz="0" w:space="0" w:color="auto"/>
        <w:bottom w:val="none" w:sz="0" w:space="0" w:color="auto"/>
        <w:right w:val="none" w:sz="0" w:space="0" w:color="auto"/>
      </w:divBdr>
    </w:div>
    <w:div w:id="518616980">
      <w:bodyDiv w:val="1"/>
      <w:marLeft w:val="0"/>
      <w:marRight w:val="0"/>
      <w:marTop w:val="0"/>
      <w:marBottom w:val="0"/>
      <w:divBdr>
        <w:top w:val="none" w:sz="0" w:space="0" w:color="auto"/>
        <w:left w:val="none" w:sz="0" w:space="0" w:color="auto"/>
        <w:bottom w:val="none" w:sz="0" w:space="0" w:color="auto"/>
        <w:right w:val="none" w:sz="0" w:space="0" w:color="auto"/>
      </w:divBdr>
    </w:div>
    <w:div w:id="726534409">
      <w:bodyDiv w:val="1"/>
      <w:marLeft w:val="0"/>
      <w:marRight w:val="0"/>
      <w:marTop w:val="0"/>
      <w:marBottom w:val="0"/>
      <w:divBdr>
        <w:top w:val="none" w:sz="0" w:space="0" w:color="auto"/>
        <w:left w:val="none" w:sz="0" w:space="0" w:color="auto"/>
        <w:bottom w:val="none" w:sz="0" w:space="0" w:color="auto"/>
        <w:right w:val="none" w:sz="0" w:space="0" w:color="auto"/>
      </w:divBdr>
    </w:div>
    <w:div w:id="753206618">
      <w:bodyDiv w:val="1"/>
      <w:marLeft w:val="0"/>
      <w:marRight w:val="0"/>
      <w:marTop w:val="0"/>
      <w:marBottom w:val="0"/>
      <w:divBdr>
        <w:top w:val="none" w:sz="0" w:space="0" w:color="auto"/>
        <w:left w:val="none" w:sz="0" w:space="0" w:color="auto"/>
        <w:bottom w:val="none" w:sz="0" w:space="0" w:color="auto"/>
        <w:right w:val="none" w:sz="0" w:space="0" w:color="auto"/>
      </w:divBdr>
    </w:div>
    <w:div w:id="761994308">
      <w:bodyDiv w:val="1"/>
      <w:marLeft w:val="0"/>
      <w:marRight w:val="0"/>
      <w:marTop w:val="0"/>
      <w:marBottom w:val="0"/>
      <w:divBdr>
        <w:top w:val="none" w:sz="0" w:space="0" w:color="auto"/>
        <w:left w:val="none" w:sz="0" w:space="0" w:color="auto"/>
        <w:bottom w:val="none" w:sz="0" w:space="0" w:color="auto"/>
        <w:right w:val="none" w:sz="0" w:space="0" w:color="auto"/>
      </w:divBdr>
    </w:div>
    <w:div w:id="822968205">
      <w:bodyDiv w:val="1"/>
      <w:marLeft w:val="0"/>
      <w:marRight w:val="0"/>
      <w:marTop w:val="0"/>
      <w:marBottom w:val="0"/>
      <w:divBdr>
        <w:top w:val="none" w:sz="0" w:space="0" w:color="auto"/>
        <w:left w:val="none" w:sz="0" w:space="0" w:color="auto"/>
        <w:bottom w:val="none" w:sz="0" w:space="0" w:color="auto"/>
        <w:right w:val="none" w:sz="0" w:space="0" w:color="auto"/>
      </w:divBdr>
    </w:div>
    <w:div w:id="829372172">
      <w:bodyDiv w:val="1"/>
      <w:marLeft w:val="0"/>
      <w:marRight w:val="0"/>
      <w:marTop w:val="0"/>
      <w:marBottom w:val="0"/>
      <w:divBdr>
        <w:top w:val="none" w:sz="0" w:space="0" w:color="auto"/>
        <w:left w:val="none" w:sz="0" w:space="0" w:color="auto"/>
        <w:bottom w:val="none" w:sz="0" w:space="0" w:color="auto"/>
        <w:right w:val="none" w:sz="0" w:space="0" w:color="auto"/>
      </w:divBdr>
    </w:div>
    <w:div w:id="858082733">
      <w:bodyDiv w:val="1"/>
      <w:marLeft w:val="0"/>
      <w:marRight w:val="0"/>
      <w:marTop w:val="0"/>
      <w:marBottom w:val="0"/>
      <w:divBdr>
        <w:top w:val="none" w:sz="0" w:space="0" w:color="auto"/>
        <w:left w:val="none" w:sz="0" w:space="0" w:color="auto"/>
        <w:bottom w:val="none" w:sz="0" w:space="0" w:color="auto"/>
        <w:right w:val="none" w:sz="0" w:space="0" w:color="auto"/>
      </w:divBdr>
    </w:div>
    <w:div w:id="873034072">
      <w:bodyDiv w:val="1"/>
      <w:marLeft w:val="0"/>
      <w:marRight w:val="0"/>
      <w:marTop w:val="0"/>
      <w:marBottom w:val="0"/>
      <w:divBdr>
        <w:top w:val="none" w:sz="0" w:space="0" w:color="auto"/>
        <w:left w:val="none" w:sz="0" w:space="0" w:color="auto"/>
        <w:bottom w:val="none" w:sz="0" w:space="0" w:color="auto"/>
        <w:right w:val="none" w:sz="0" w:space="0" w:color="auto"/>
      </w:divBdr>
    </w:div>
    <w:div w:id="916667070">
      <w:bodyDiv w:val="1"/>
      <w:marLeft w:val="0"/>
      <w:marRight w:val="0"/>
      <w:marTop w:val="0"/>
      <w:marBottom w:val="0"/>
      <w:divBdr>
        <w:top w:val="none" w:sz="0" w:space="0" w:color="auto"/>
        <w:left w:val="none" w:sz="0" w:space="0" w:color="auto"/>
        <w:bottom w:val="none" w:sz="0" w:space="0" w:color="auto"/>
        <w:right w:val="none" w:sz="0" w:space="0" w:color="auto"/>
      </w:divBdr>
    </w:div>
    <w:div w:id="924723502">
      <w:bodyDiv w:val="1"/>
      <w:marLeft w:val="0"/>
      <w:marRight w:val="0"/>
      <w:marTop w:val="0"/>
      <w:marBottom w:val="0"/>
      <w:divBdr>
        <w:top w:val="none" w:sz="0" w:space="0" w:color="auto"/>
        <w:left w:val="none" w:sz="0" w:space="0" w:color="auto"/>
        <w:bottom w:val="none" w:sz="0" w:space="0" w:color="auto"/>
        <w:right w:val="none" w:sz="0" w:space="0" w:color="auto"/>
      </w:divBdr>
    </w:div>
    <w:div w:id="967705413">
      <w:bodyDiv w:val="1"/>
      <w:marLeft w:val="0"/>
      <w:marRight w:val="0"/>
      <w:marTop w:val="0"/>
      <w:marBottom w:val="0"/>
      <w:divBdr>
        <w:top w:val="none" w:sz="0" w:space="0" w:color="auto"/>
        <w:left w:val="none" w:sz="0" w:space="0" w:color="auto"/>
        <w:bottom w:val="none" w:sz="0" w:space="0" w:color="auto"/>
        <w:right w:val="none" w:sz="0" w:space="0" w:color="auto"/>
      </w:divBdr>
    </w:div>
    <w:div w:id="1110390470">
      <w:bodyDiv w:val="1"/>
      <w:marLeft w:val="0"/>
      <w:marRight w:val="0"/>
      <w:marTop w:val="0"/>
      <w:marBottom w:val="0"/>
      <w:divBdr>
        <w:top w:val="none" w:sz="0" w:space="0" w:color="auto"/>
        <w:left w:val="none" w:sz="0" w:space="0" w:color="auto"/>
        <w:bottom w:val="none" w:sz="0" w:space="0" w:color="auto"/>
        <w:right w:val="none" w:sz="0" w:space="0" w:color="auto"/>
      </w:divBdr>
    </w:div>
    <w:div w:id="1147428980">
      <w:bodyDiv w:val="1"/>
      <w:marLeft w:val="0"/>
      <w:marRight w:val="0"/>
      <w:marTop w:val="0"/>
      <w:marBottom w:val="0"/>
      <w:divBdr>
        <w:top w:val="none" w:sz="0" w:space="0" w:color="auto"/>
        <w:left w:val="none" w:sz="0" w:space="0" w:color="auto"/>
        <w:bottom w:val="none" w:sz="0" w:space="0" w:color="auto"/>
        <w:right w:val="none" w:sz="0" w:space="0" w:color="auto"/>
      </w:divBdr>
    </w:div>
    <w:div w:id="1163660643">
      <w:bodyDiv w:val="1"/>
      <w:marLeft w:val="0"/>
      <w:marRight w:val="0"/>
      <w:marTop w:val="0"/>
      <w:marBottom w:val="0"/>
      <w:divBdr>
        <w:top w:val="none" w:sz="0" w:space="0" w:color="auto"/>
        <w:left w:val="none" w:sz="0" w:space="0" w:color="auto"/>
        <w:bottom w:val="none" w:sz="0" w:space="0" w:color="auto"/>
        <w:right w:val="none" w:sz="0" w:space="0" w:color="auto"/>
      </w:divBdr>
    </w:div>
    <w:div w:id="1164320479">
      <w:bodyDiv w:val="1"/>
      <w:marLeft w:val="0"/>
      <w:marRight w:val="0"/>
      <w:marTop w:val="0"/>
      <w:marBottom w:val="0"/>
      <w:divBdr>
        <w:top w:val="none" w:sz="0" w:space="0" w:color="auto"/>
        <w:left w:val="none" w:sz="0" w:space="0" w:color="auto"/>
        <w:bottom w:val="none" w:sz="0" w:space="0" w:color="auto"/>
        <w:right w:val="none" w:sz="0" w:space="0" w:color="auto"/>
      </w:divBdr>
    </w:div>
    <w:div w:id="1249341429">
      <w:bodyDiv w:val="1"/>
      <w:marLeft w:val="0"/>
      <w:marRight w:val="0"/>
      <w:marTop w:val="0"/>
      <w:marBottom w:val="0"/>
      <w:divBdr>
        <w:top w:val="none" w:sz="0" w:space="0" w:color="auto"/>
        <w:left w:val="none" w:sz="0" w:space="0" w:color="auto"/>
        <w:bottom w:val="none" w:sz="0" w:space="0" w:color="auto"/>
        <w:right w:val="none" w:sz="0" w:space="0" w:color="auto"/>
      </w:divBdr>
    </w:div>
    <w:div w:id="1285381959">
      <w:bodyDiv w:val="1"/>
      <w:marLeft w:val="0"/>
      <w:marRight w:val="0"/>
      <w:marTop w:val="0"/>
      <w:marBottom w:val="0"/>
      <w:divBdr>
        <w:top w:val="none" w:sz="0" w:space="0" w:color="auto"/>
        <w:left w:val="none" w:sz="0" w:space="0" w:color="auto"/>
        <w:bottom w:val="none" w:sz="0" w:space="0" w:color="auto"/>
        <w:right w:val="none" w:sz="0" w:space="0" w:color="auto"/>
      </w:divBdr>
    </w:div>
    <w:div w:id="1346858345">
      <w:bodyDiv w:val="1"/>
      <w:marLeft w:val="0"/>
      <w:marRight w:val="0"/>
      <w:marTop w:val="0"/>
      <w:marBottom w:val="0"/>
      <w:divBdr>
        <w:top w:val="none" w:sz="0" w:space="0" w:color="auto"/>
        <w:left w:val="none" w:sz="0" w:space="0" w:color="auto"/>
        <w:bottom w:val="none" w:sz="0" w:space="0" w:color="auto"/>
        <w:right w:val="none" w:sz="0" w:space="0" w:color="auto"/>
      </w:divBdr>
    </w:div>
    <w:div w:id="1363096782">
      <w:bodyDiv w:val="1"/>
      <w:marLeft w:val="0"/>
      <w:marRight w:val="0"/>
      <w:marTop w:val="0"/>
      <w:marBottom w:val="0"/>
      <w:divBdr>
        <w:top w:val="none" w:sz="0" w:space="0" w:color="auto"/>
        <w:left w:val="none" w:sz="0" w:space="0" w:color="auto"/>
        <w:bottom w:val="none" w:sz="0" w:space="0" w:color="auto"/>
        <w:right w:val="none" w:sz="0" w:space="0" w:color="auto"/>
      </w:divBdr>
    </w:div>
    <w:div w:id="1366828526">
      <w:bodyDiv w:val="1"/>
      <w:marLeft w:val="0"/>
      <w:marRight w:val="0"/>
      <w:marTop w:val="0"/>
      <w:marBottom w:val="0"/>
      <w:divBdr>
        <w:top w:val="none" w:sz="0" w:space="0" w:color="auto"/>
        <w:left w:val="none" w:sz="0" w:space="0" w:color="auto"/>
        <w:bottom w:val="none" w:sz="0" w:space="0" w:color="auto"/>
        <w:right w:val="none" w:sz="0" w:space="0" w:color="auto"/>
      </w:divBdr>
    </w:div>
    <w:div w:id="1400445195">
      <w:bodyDiv w:val="1"/>
      <w:marLeft w:val="0"/>
      <w:marRight w:val="0"/>
      <w:marTop w:val="0"/>
      <w:marBottom w:val="0"/>
      <w:divBdr>
        <w:top w:val="none" w:sz="0" w:space="0" w:color="auto"/>
        <w:left w:val="none" w:sz="0" w:space="0" w:color="auto"/>
        <w:bottom w:val="none" w:sz="0" w:space="0" w:color="auto"/>
        <w:right w:val="none" w:sz="0" w:space="0" w:color="auto"/>
      </w:divBdr>
    </w:div>
    <w:div w:id="1407650798">
      <w:bodyDiv w:val="1"/>
      <w:marLeft w:val="0"/>
      <w:marRight w:val="0"/>
      <w:marTop w:val="0"/>
      <w:marBottom w:val="0"/>
      <w:divBdr>
        <w:top w:val="none" w:sz="0" w:space="0" w:color="auto"/>
        <w:left w:val="none" w:sz="0" w:space="0" w:color="auto"/>
        <w:bottom w:val="none" w:sz="0" w:space="0" w:color="auto"/>
        <w:right w:val="none" w:sz="0" w:space="0" w:color="auto"/>
      </w:divBdr>
    </w:div>
    <w:div w:id="1412657568">
      <w:bodyDiv w:val="1"/>
      <w:marLeft w:val="0"/>
      <w:marRight w:val="0"/>
      <w:marTop w:val="0"/>
      <w:marBottom w:val="0"/>
      <w:divBdr>
        <w:top w:val="none" w:sz="0" w:space="0" w:color="auto"/>
        <w:left w:val="none" w:sz="0" w:space="0" w:color="auto"/>
        <w:bottom w:val="none" w:sz="0" w:space="0" w:color="auto"/>
        <w:right w:val="none" w:sz="0" w:space="0" w:color="auto"/>
      </w:divBdr>
    </w:div>
    <w:div w:id="1447233343">
      <w:bodyDiv w:val="1"/>
      <w:marLeft w:val="0"/>
      <w:marRight w:val="0"/>
      <w:marTop w:val="0"/>
      <w:marBottom w:val="0"/>
      <w:divBdr>
        <w:top w:val="none" w:sz="0" w:space="0" w:color="auto"/>
        <w:left w:val="none" w:sz="0" w:space="0" w:color="auto"/>
        <w:bottom w:val="none" w:sz="0" w:space="0" w:color="auto"/>
        <w:right w:val="none" w:sz="0" w:space="0" w:color="auto"/>
      </w:divBdr>
    </w:div>
    <w:div w:id="1534919571">
      <w:bodyDiv w:val="1"/>
      <w:marLeft w:val="0"/>
      <w:marRight w:val="0"/>
      <w:marTop w:val="0"/>
      <w:marBottom w:val="0"/>
      <w:divBdr>
        <w:top w:val="none" w:sz="0" w:space="0" w:color="auto"/>
        <w:left w:val="none" w:sz="0" w:space="0" w:color="auto"/>
        <w:bottom w:val="none" w:sz="0" w:space="0" w:color="auto"/>
        <w:right w:val="none" w:sz="0" w:space="0" w:color="auto"/>
      </w:divBdr>
    </w:div>
    <w:div w:id="1543323734">
      <w:bodyDiv w:val="1"/>
      <w:marLeft w:val="0"/>
      <w:marRight w:val="0"/>
      <w:marTop w:val="0"/>
      <w:marBottom w:val="0"/>
      <w:divBdr>
        <w:top w:val="none" w:sz="0" w:space="0" w:color="auto"/>
        <w:left w:val="none" w:sz="0" w:space="0" w:color="auto"/>
        <w:bottom w:val="none" w:sz="0" w:space="0" w:color="auto"/>
        <w:right w:val="none" w:sz="0" w:space="0" w:color="auto"/>
      </w:divBdr>
    </w:div>
    <w:div w:id="1578173533">
      <w:bodyDiv w:val="1"/>
      <w:marLeft w:val="0"/>
      <w:marRight w:val="0"/>
      <w:marTop w:val="0"/>
      <w:marBottom w:val="0"/>
      <w:divBdr>
        <w:top w:val="none" w:sz="0" w:space="0" w:color="auto"/>
        <w:left w:val="none" w:sz="0" w:space="0" w:color="auto"/>
        <w:bottom w:val="none" w:sz="0" w:space="0" w:color="auto"/>
        <w:right w:val="none" w:sz="0" w:space="0" w:color="auto"/>
      </w:divBdr>
    </w:div>
    <w:div w:id="1642929124">
      <w:bodyDiv w:val="1"/>
      <w:marLeft w:val="0"/>
      <w:marRight w:val="0"/>
      <w:marTop w:val="0"/>
      <w:marBottom w:val="0"/>
      <w:divBdr>
        <w:top w:val="none" w:sz="0" w:space="0" w:color="auto"/>
        <w:left w:val="none" w:sz="0" w:space="0" w:color="auto"/>
        <w:bottom w:val="none" w:sz="0" w:space="0" w:color="auto"/>
        <w:right w:val="none" w:sz="0" w:space="0" w:color="auto"/>
      </w:divBdr>
    </w:div>
    <w:div w:id="1714113542">
      <w:bodyDiv w:val="1"/>
      <w:marLeft w:val="0"/>
      <w:marRight w:val="0"/>
      <w:marTop w:val="0"/>
      <w:marBottom w:val="0"/>
      <w:divBdr>
        <w:top w:val="none" w:sz="0" w:space="0" w:color="auto"/>
        <w:left w:val="none" w:sz="0" w:space="0" w:color="auto"/>
        <w:bottom w:val="none" w:sz="0" w:space="0" w:color="auto"/>
        <w:right w:val="none" w:sz="0" w:space="0" w:color="auto"/>
      </w:divBdr>
    </w:div>
    <w:div w:id="1723484252">
      <w:bodyDiv w:val="1"/>
      <w:marLeft w:val="0"/>
      <w:marRight w:val="0"/>
      <w:marTop w:val="0"/>
      <w:marBottom w:val="0"/>
      <w:divBdr>
        <w:top w:val="none" w:sz="0" w:space="0" w:color="auto"/>
        <w:left w:val="none" w:sz="0" w:space="0" w:color="auto"/>
        <w:bottom w:val="none" w:sz="0" w:space="0" w:color="auto"/>
        <w:right w:val="none" w:sz="0" w:space="0" w:color="auto"/>
      </w:divBdr>
    </w:div>
    <w:div w:id="1726488797">
      <w:bodyDiv w:val="1"/>
      <w:marLeft w:val="0"/>
      <w:marRight w:val="0"/>
      <w:marTop w:val="0"/>
      <w:marBottom w:val="0"/>
      <w:divBdr>
        <w:top w:val="none" w:sz="0" w:space="0" w:color="auto"/>
        <w:left w:val="none" w:sz="0" w:space="0" w:color="auto"/>
        <w:bottom w:val="none" w:sz="0" w:space="0" w:color="auto"/>
        <w:right w:val="none" w:sz="0" w:space="0" w:color="auto"/>
      </w:divBdr>
    </w:div>
    <w:div w:id="1735614914">
      <w:bodyDiv w:val="1"/>
      <w:marLeft w:val="0"/>
      <w:marRight w:val="0"/>
      <w:marTop w:val="0"/>
      <w:marBottom w:val="0"/>
      <w:divBdr>
        <w:top w:val="none" w:sz="0" w:space="0" w:color="auto"/>
        <w:left w:val="none" w:sz="0" w:space="0" w:color="auto"/>
        <w:bottom w:val="none" w:sz="0" w:space="0" w:color="auto"/>
        <w:right w:val="none" w:sz="0" w:space="0" w:color="auto"/>
      </w:divBdr>
    </w:div>
    <w:div w:id="1764957420">
      <w:bodyDiv w:val="1"/>
      <w:marLeft w:val="0"/>
      <w:marRight w:val="0"/>
      <w:marTop w:val="0"/>
      <w:marBottom w:val="0"/>
      <w:divBdr>
        <w:top w:val="none" w:sz="0" w:space="0" w:color="auto"/>
        <w:left w:val="none" w:sz="0" w:space="0" w:color="auto"/>
        <w:bottom w:val="none" w:sz="0" w:space="0" w:color="auto"/>
        <w:right w:val="none" w:sz="0" w:space="0" w:color="auto"/>
      </w:divBdr>
    </w:div>
    <w:div w:id="1804882524">
      <w:bodyDiv w:val="1"/>
      <w:marLeft w:val="0"/>
      <w:marRight w:val="0"/>
      <w:marTop w:val="0"/>
      <w:marBottom w:val="0"/>
      <w:divBdr>
        <w:top w:val="none" w:sz="0" w:space="0" w:color="auto"/>
        <w:left w:val="none" w:sz="0" w:space="0" w:color="auto"/>
        <w:bottom w:val="none" w:sz="0" w:space="0" w:color="auto"/>
        <w:right w:val="none" w:sz="0" w:space="0" w:color="auto"/>
      </w:divBdr>
    </w:div>
    <w:div w:id="1826508627">
      <w:bodyDiv w:val="1"/>
      <w:marLeft w:val="0"/>
      <w:marRight w:val="0"/>
      <w:marTop w:val="0"/>
      <w:marBottom w:val="0"/>
      <w:divBdr>
        <w:top w:val="none" w:sz="0" w:space="0" w:color="auto"/>
        <w:left w:val="none" w:sz="0" w:space="0" w:color="auto"/>
        <w:bottom w:val="none" w:sz="0" w:space="0" w:color="auto"/>
        <w:right w:val="none" w:sz="0" w:space="0" w:color="auto"/>
      </w:divBdr>
    </w:div>
    <w:div w:id="1830099568">
      <w:bodyDiv w:val="1"/>
      <w:marLeft w:val="0"/>
      <w:marRight w:val="0"/>
      <w:marTop w:val="0"/>
      <w:marBottom w:val="0"/>
      <w:divBdr>
        <w:top w:val="none" w:sz="0" w:space="0" w:color="auto"/>
        <w:left w:val="none" w:sz="0" w:space="0" w:color="auto"/>
        <w:bottom w:val="none" w:sz="0" w:space="0" w:color="auto"/>
        <w:right w:val="none" w:sz="0" w:space="0" w:color="auto"/>
      </w:divBdr>
    </w:div>
    <w:div w:id="1884366765">
      <w:bodyDiv w:val="1"/>
      <w:marLeft w:val="0"/>
      <w:marRight w:val="0"/>
      <w:marTop w:val="0"/>
      <w:marBottom w:val="0"/>
      <w:divBdr>
        <w:top w:val="none" w:sz="0" w:space="0" w:color="auto"/>
        <w:left w:val="none" w:sz="0" w:space="0" w:color="auto"/>
        <w:bottom w:val="none" w:sz="0" w:space="0" w:color="auto"/>
        <w:right w:val="none" w:sz="0" w:space="0" w:color="auto"/>
      </w:divBdr>
    </w:div>
    <w:div w:id="1886065249">
      <w:bodyDiv w:val="1"/>
      <w:marLeft w:val="0"/>
      <w:marRight w:val="0"/>
      <w:marTop w:val="0"/>
      <w:marBottom w:val="0"/>
      <w:divBdr>
        <w:top w:val="none" w:sz="0" w:space="0" w:color="auto"/>
        <w:left w:val="none" w:sz="0" w:space="0" w:color="auto"/>
        <w:bottom w:val="none" w:sz="0" w:space="0" w:color="auto"/>
        <w:right w:val="none" w:sz="0" w:space="0" w:color="auto"/>
      </w:divBdr>
    </w:div>
    <w:div w:id="1938171282">
      <w:bodyDiv w:val="1"/>
      <w:marLeft w:val="0"/>
      <w:marRight w:val="0"/>
      <w:marTop w:val="0"/>
      <w:marBottom w:val="0"/>
      <w:divBdr>
        <w:top w:val="none" w:sz="0" w:space="0" w:color="auto"/>
        <w:left w:val="none" w:sz="0" w:space="0" w:color="auto"/>
        <w:bottom w:val="none" w:sz="0" w:space="0" w:color="auto"/>
        <w:right w:val="none" w:sz="0" w:space="0" w:color="auto"/>
      </w:divBdr>
    </w:div>
    <w:div w:id="1952082030">
      <w:bodyDiv w:val="1"/>
      <w:marLeft w:val="0"/>
      <w:marRight w:val="0"/>
      <w:marTop w:val="0"/>
      <w:marBottom w:val="0"/>
      <w:divBdr>
        <w:top w:val="none" w:sz="0" w:space="0" w:color="auto"/>
        <w:left w:val="none" w:sz="0" w:space="0" w:color="auto"/>
        <w:bottom w:val="none" w:sz="0" w:space="0" w:color="auto"/>
        <w:right w:val="none" w:sz="0" w:space="0" w:color="auto"/>
      </w:divBdr>
    </w:div>
    <w:div w:id="1968119964">
      <w:bodyDiv w:val="1"/>
      <w:marLeft w:val="0"/>
      <w:marRight w:val="0"/>
      <w:marTop w:val="0"/>
      <w:marBottom w:val="0"/>
      <w:divBdr>
        <w:top w:val="none" w:sz="0" w:space="0" w:color="auto"/>
        <w:left w:val="none" w:sz="0" w:space="0" w:color="auto"/>
        <w:bottom w:val="none" w:sz="0" w:space="0" w:color="auto"/>
        <w:right w:val="none" w:sz="0" w:space="0" w:color="auto"/>
      </w:divBdr>
    </w:div>
    <w:div w:id="2027436686">
      <w:bodyDiv w:val="1"/>
      <w:marLeft w:val="0"/>
      <w:marRight w:val="0"/>
      <w:marTop w:val="0"/>
      <w:marBottom w:val="0"/>
      <w:divBdr>
        <w:top w:val="none" w:sz="0" w:space="0" w:color="auto"/>
        <w:left w:val="none" w:sz="0" w:space="0" w:color="auto"/>
        <w:bottom w:val="none" w:sz="0" w:space="0" w:color="auto"/>
        <w:right w:val="none" w:sz="0" w:space="0" w:color="auto"/>
      </w:divBdr>
    </w:div>
    <w:div w:id="2100254269">
      <w:bodyDiv w:val="1"/>
      <w:marLeft w:val="0"/>
      <w:marRight w:val="0"/>
      <w:marTop w:val="0"/>
      <w:marBottom w:val="0"/>
      <w:divBdr>
        <w:top w:val="none" w:sz="0" w:space="0" w:color="auto"/>
        <w:left w:val="none" w:sz="0" w:space="0" w:color="auto"/>
        <w:bottom w:val="none" w:sz="0" w:space="0" w:color="auto"/>
        <w:right w:val="none" w:sz="0" w:space="0" w:color="auto"/>
      </w:divBdr>
    </w:div>
    <w:div w:id="2108113761">
      <w:bodyDiv w:val="1"/>
      <w:marLeft w:val="0"/>
      <w:marRight w:val="0"/>
      <w:marTop w:val="0"/>
      <w:marBottom w:val="0"/>
      <w:divBdr>
        <w:top w:val="none" w:sz="0" w:space="0" w:color="auto"/>
        <w:left w:val="none" w:sz="0" w:space="0" w:color="auto"/>
        <w:bottom w:val="none" w:sz="0" w:space="0" w:color="auto"/>
        <w:right w:val="none" w:sz="0" w:space="0" w:color="auto"/>
      </w:divBdr>
    </w:div>
    <w:div w:id="2121484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jpeg"/><Relationship Id="rId18" Type="http://schemas.openxmlformats.org/officeDocument/2006/relationships/image" Target="media/image13.jpeg"/><Relationship Id="rId26" Type="http://schemas.openxmlformats.org/officeDocument/2006/relationships/image" Target="media/image21.jpeg"/><Relationship Id="rId21" Type="http://schemas.openxmlformats.org/officeDocument/2006/relationships/image" Target="media/image16.jpeg"/><Relationship Id="rId34" Type="http://schemas.openxmlformats.org/officeDocument/2006/relationships/image" Target="media/image29.jpeg"/><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image" Target="media/image12.jpeg"/><Relationship Id="rId25" Type="http://schemas.openxmlformats.org/officeDocument/2006/relationships/image" Target="media/image20.jpeg"/><Relationship Id="rId33" Type="http://schemas.openxmlformats.org/officeDocument/2006/relationships/image" Target="media/image28.jpeg"/><Relationship Id="rId2" Type="http://schemas.openxmlformats.org/officeDocument/2006/relationships/numbering" Target="numbering.xml"/><Relationship Id="rId16" Type="http://schemas.openxmlformats.org/officeDocument/2006/relationships/image" Target="media/image11.jpeg"/><Relationship Id="rId20" Type="http://schemas.openxmlformats.org/officeDocument/2006/relationships/image" Target="media/image15.jpeg"/><Relationship Id="rId29" Type="http://schemas.openxmlformats.org/officeDocument/2006/relationships/image" Target="media/image24.jpeg"/><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6.jpeg"/><Relationship Id="rId24" Type="http://schemas.openxmlformats.org/officeDocument/2006/relationships/image" Target="media/image19.jpeg"/><Relationship Id="rId32" Type="http://schemas.openxmlformats.org/officeDocument/2006/relationships/image" Target="media/image27.jpe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10.jpeg"/><Relationship Id="rId23" Type="http://schemas.openxmlformats.org/officeDocument/2006/relationships/image" Target="media/image18.jpeg"/><Relationship Id="rId28" Type="http://schemas.openxmlformats.org/officeDocument/2006/relationships/image" Target="media/image23.jpeg"/><Relationship Id="rId36" Type="http://schemas.openxmlformats.org/officeDocument/2006/relationships/fontTable" Target="fontTable.xml"/><Relationship Id="rId10" Type="http://schemas.openxmlformats.org/officeDocument/2006/relationships/image" Target="media/image5.jpeg"/><Relationship Id="rId19" Type="http://schemas.openxmlformats.org/officeDocument/2006/relationships/image" Target="media/image14.jpeg"/><Relationship Id="rId31" Type="http://schemas.openxmlformats.org/officeDocument/2006/relationships/image" Target="media/image26.jpe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jpeg"/><Relationship Id="rId22" Type="http://schemas.openxmlformats.org/officeDocument/2006/relationships/image" Target="media/image17.jpeg"/><Relationship Id="rId27" Type="http://schemas.openxmlformats.org/officeDocument/2006/relationships/image" Target="media/image22.jpeg"/><Relationship Id="rId30" Type="http://schemas.openxmlformats.org/officeDocument/2006/relationships/image" Target="media/image25.jpeg"/><Relationship Id="rId35" Type="http://schemas.openxmlformats.org/officeDocument/2006/relationships/hyperlink" Target="https://www.statista.com/statistics/315386/global-market-for-3d-printers/" TargetMode="External"/><Relationship Id="rId8" Type="http://schemas.openxmlformats.org/officeDocument/2006/relationships/image" Target="media/image3.jpeg"/><Relationship Id="rId3" Type="http://schemas.openxmlformats.org/officeDocument/2006/relationships/styles" Target="styl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296820-9FB2-4AE7-8C3C-62C19B0913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787</TotalTime>
  <Pages>23</Pages>
  <Words>10388</Words>
  <Characters>59212</Characters>
  <Application>Microsoft Office Word</Application>
  <DocSecurity>0</DocSecurity>
  <Lines>493</Lines>
  <Paragraphs>138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69462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Mirko Coser</dc:creator>
  <cp:keywords/>
  <dc:description/>
  <cp:lastModifiedBy>Mirko Coser</cp:lastModifiedBy>
  <cp:revision>62</cp:revision>
  <dcterms:created xsi:type="dcterms:W3CDTF">2025-04-09T13:41:00Z</dcterms:created>
  <dcterms:modified xsi:type="dcterms:W3CDTF">2025-11-26T12:24:00Z</dcterms:modified>
</cp:coreProperties>
</file>