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49EB12" w14:textId="6E5C93BF" w:rsidR="00FC3960" w:rsidRPr="00FC3960" w:rsidRDefault="00FC3960" w:rsidP="00FC3960">
      <w:pPr>
        <w:jc w:val="center"/>
        <w:rPr>
          <w:rFonts w:cs="Times New Roman"/>
          <w:b/>
          <w:bCs/>
          <w:szCs w:val="22"/>
        </w:rPr>
      </w:pPr>
      <w:r w:rsidRPr="00FC3960">
        <w:rPr>
          <w:rFonts w:cs="Times New Roman"/>
          <w:b/>
          <w:bCs/>
          <w:szCs w:val="22"/>
        </w:rPr>
        <w:t>Supp</w:t>
      </w:r>
      <w:r w:rsidR="00CD4AEF">
        <w:rPr>
          <w:rFonts w:cs="Times New Roman"/>
          <w:b/>
          <w:bCs/>
          <w:szCs w:val="22"/>
        </w:rPr>
        <w:t>orting</w:t>
      </w:r>
      <w:r w:rsidRPr="00FC3960">
        <w:rPr>
          <w:rFonts w:cs="Times New Roman"/>
          <w:b/>
          <w:bCs/>
          <w:szCs w:val="22"/>
        </w:rPr>
        <w:t xml:space="preserve"> </w:t>
      </w:r>
      <w:r w:rsidR="00912B61">
        <w:rPr>
          <w:rFonts w:cs="Times New Roman"/>
          <w:b/>
          <w:bCs/>
          <w:szCs w:val="22"/>
        </w:rPr>
        <w:t>I</w:t>
      </w:r>
      <w:r w:rsidRPr="00FC3960">
        <w:rPr>
          <w:rFonts w:cs="Times New Roman"/>
          <w:b/>
          <w:bCs/>
          <w:szCs w:val="22"/>
        </w:rPr>
        <w:t>nformation</w:t>
      </w:r>
    </w:p>
    <w:p w14:paraId="7DFC8FA4" w14:textId="35B7A536" w:rsidR="00FC3960" w:rsidRPr="00FC3960" w:rsidRDefault="00FC3960" w:rsidP="00FC3960">
      <w:pPr>
        <w:jc w:val="center"/>
        <w:rPr>
          <w:rFonts w:cs="Times New Roman"/>
          <w:b/>
          <w:bCs/>
          <w:szCs w:val="22"/>
        </w:rPr>
      </w:pPr>
      <w:r w:rsidRPr="00FC3960">
        <w:rPr>
          <w:rFonts w:cs="Times New Roman"/>
          <w:b/>
          <w:bCs/>
          <w:szCs w:val="22"/>
        </w:rPr>
        <w:t>Sintering-driven optimization of multi-ionic SDC–Na</w:t>
      </w:r>
      <w:r w:rsidRPr="00FC3960">
        <w:rPr>
          <w:rFonts w:cs="Times New Roman"/>
          <w:b/>
          <w:bCs/>
          <w:szCs w:val="22"/>
          <w:vertAlign w:val="subscript"/>
        </w:rPr>
        <w:t>2</w:t>
      </w:r>
      <w:r w:rsidRPr="00FC3960">
        <w:rPr>
          <w:rFonts w:cs="Times New Roman"/>
          <w:b/>
          <w:bCs/>
          <w:szCs w:val="22"/>
        </w:rPr>
        <w:t>CO</w:t>
      </w:r>
      <w:r w:rsidRPr="00FC3960">
        <w:rPr>
          <w:rFonts w:cs="Times New Roman"/>
          <w:b/>
          <w:bCs/>
          <w:szCs w:val="22"/>
          <w:vertAlign w:val="subscript"/>
        </w:rPr>
        <w:t>3</w:t>
      </w:r>
      <w:r w:rsidRPr="00FC3960">
        <w:rPr>
          <w:rFonts w:cs="Times New Roman"/>
          <w:b/>
          <w:bCs/>
          <w:szCs w:val="22"/>
        </w:rPr>
        <w:t xml:space="preserve"> nanocomposite electrolytes for low-temperature Solid Oxide Cell applications</w:t>
      </w:r>
    </w:p>
    <w:p w14:paraId="4CFDA1E5" w14:textId="77777777" w:rsidR="00684030" w:rsidRPr="00091F6E" w:rsidRDefault="00684030" w:rsidP="00684030">
      <w:pPr>
        <w:spacing w:line="276" w:lineRule="auto"/>
        <w:jc w:val="both"/>
        <w:rPr>
          <w:rFonts w:cs="Times New Roman"/>
          <w:lang w:val="it-IT"/>
        </w:rPr>
      </w:pPr>
      <w:r w:rsidRPr="00091F6E">
        <w:rPr>
          <w:rFonts w:cs="Times New Roman"/>
          <w:lang w:val="it-IT"/>
        </w:rPr>
        <w:t>Maria Carmenza Diaz Lacharme</w:t>
      </w:r>
      <w:r w:rsidRPr="00091F6E">
        <w:rPr>
          <w:rFonts w:cs="Times New Roman"/>
          <w:vertAlign w:val="superscript"/>
          <w:lang w:val="it-IT"/>
        </w:rPr>
        <w:t>(a)</w:t>
      </w:r>
      <w:r w:rsidRPr="00091F6E">
        <w:rPr>
          <w:rFonts w:cs="Times New Roman"/>
          <w:lang w:val="it-IT"/>
        </w:rPr>
        <w:t>, Andrea Bartoletti</w:t>
      </w:r>
      <w:r w:rsidRPr="00091F6E">
        <w:rPr>
          <w:rFonts w:cs="Times New Roman"/>
          <w:vertAlign w:val="superscript"/>
          <w:lang w:val="it-IT"/>
        </w:rPr>
        <w:t>(b)</w:t>
      </w:r>
      <w:r w:rsidRPr="00091F6E">
        <w:rPr>
          <w:rFonts w:cs="Times New Roman"/>
          <w:lang w:val="it-IT"/>
        </w:rPr>
        <w:t>, Katia Monzillo</w:t>
      </w:r>
      <w:r w:rsidRPr="00091F6E">
        <w:rPr>
          <w:rFonts w:cs="Times New Roman"/>
          <w:vertAlign w:val="superscript"/>
          <w:lang w:val="it-IT"/>
        </w:rPr>
        <w:t>(</w:t>
      </w:r>
      <w:r>
        <w:rPr>
          <w:rFonts w:cs="Times New Roman"/>
          <w:vertAlign w:val="superscript"/>
          <w:lang w:val="it-IT"/>
        </w:rPr>
        <w:t>c</w:t>
      </w:r>
      <w:r w:rsidRPr="00091F6E">
        <w:rPr>
          <w:rFonts w:cs="Times New Roman"/>
          <w:vertAlign w:val="superscript"/>
          <w:lang w:val="it-IT"/>
        </w:rPr>
        <w:t>)</w:t>
      </w:r>
      <w:r w:rsidRPr="00091F6E">
        <w:rPr>
          <w:rFonts w:cs="Times New Roman"/>
          <w:lang w:val="it-IT"/>
        </w:rPr>
        <w:t>, Riccardo Ceccato</w:t>
      </w:r>
      <w:r w:rsidRPr="00091F6E">
        <w:rPr>
          <w:rFonts w:cs="Times New Roman"/>
          <w:vertAlign w:val="superscript"/>
          <w:lang w:val="it-IT"/>
        </w:rPr>
        <w:t>(</w:t>
      </w:r>
      <w:r>
        <w:rPr>
          <w:rFonts w:cs="Times New Roman"/>
          <w:vertAlign w:val="superscript"/>
          <w:lang w:val="it-IT"/>
        </w:rPr>
        <w:t>d</w:t>
      </w:r>
      <w:r w:rsidRPr="00091F6E">
        <w:rPr>
          <w:rFonts w:cs="Times New Roman"/>
          <w:vertAlign w:val="superscript"/>
          <w:lang w:val="it-IT"/>
        </w:rPr>
        <w:t>)</w:t>
      </w:r>
      <w:r w:rsidRPr="00091F6E">
        <w:rPr>
          <w:rFonts w:cs="Times New Roman"/>
          <w:lang w:val="it-IT"/>
        </w:rPr>
        <w:t>, Francesco Parrino</w:t>
      </w:r>
      <w:r w:rsidRPr="00091F6E">
        <w:rPr>
          <w:rFonts w:cs="Times New Roman"/>
          <w:vertAlign w:val="superscript"/>
          <w:lang w:val="it-IT"/>
        </w:rPr>
        <w:t>(</w:t>
      </w:r>
      <w:r>
        <w:rPr>
          <w:rFonts w:cs="Times New Roman"/>
          <w:vertAlign w:val="superscript"/>
          <w:lang w:val="it-IT"/>
        </w:rPr>
        <w:t>d</w:t>
      </w:r>
      <w:r w:rsidRPr="00091F6E">
        <w:rPr>
          <w:rFonts w:cs="Times New Roman"/>
          <w:vertAlign w:val="superscript"/>
          <w:lang w:val="it-IT"/>
        </w:rPr>
        <w:t>)</w:t>
      </w:r>
      <w:r w:rsidRPr="00091F6E">
        <w:rPr>
          <w:rFonts w:cs="Times New Roman"/>
          <w:lang w:val="it-IT"/>
        </w:rPr>
        <w:t>, Emanuela Callone</w:t>
      </w:r>
      <w:r w:rsidRPr="00091F6E">
        <w:rPr>
          <w:rFonts w:cs="Times New Roman"/>
          <w:vertAlign w:val="superscript"/>
          <w:lang w:val="it-IT"/>
        </w:rPr>
        <w:t>(</w:t>
      </w:r>
      <w:r>
        <w:rPr>
          <w:rFonts w:cs="Times New Roman"/>
          <w:vertAlign w:val="superscript"/>
          <w:lang w:val="it-IT"/>
        </w:rPr>
        <w:t>d</w:t>
      </w:r>
      <w:r w:rsidRPr="00091F6E">
        <w:rPr>
          <w:rFonts w:cs="Times New Roman"/>
          <w:vertAlign w:val="superscript"/>
          <w:lang w:val="it-IT"/>
        </w:rPr>
        <w:t>)</w:t>
      </w:r>
      <w:r w:rsidRPr="00091F6E">
        <w:rPr>
          <w:rFonts w:cs="Times New Roman"/>
          <w:lang w:val="it-IT"/>
        </w:rPr>
        <w:t>, Sandra Dirè</w:t>
      </w:r>
      <w:r w:rsidRPr="00091F6E">
        <w:rPr>
          <w:rFonts w:cs="Times New Roman"/>
          <w:vertAlign w:val="superscript"/>
          <w:lang w:val="it-IT"/>
        </w:rPr>
        <w:t>(</w:t>
      </w:r>
      <w:r>
        <w:rPr>
          <w:rFonts w:cs="Times New Roman"/>
          <w:vertAlign w:val="superscript"/>
          <w:lang w:val="it-IT"/>
        </w:rPr>
        <w:t>d</w:t>
      </w:r>
      <w:r w:rsidRPr="00091F6E">
        <w:rPr>
          <w:rFonts w:cs="Times New Roman"/>
          <w:vertAlign w:val="superscript"/>
          <w:lang w:val="it-IT"/>
        </w:rPr>
        <w:t>)</w:t>
      </w:r>
      <w:r w:rsidRPr="00091F6E">
        <w:rPr>
          <w:rFonts w:cs="Times New Roman"/>
          <w:lang w:val="it-IT"/>
        </w:rPr>
        <w:t>, Vincenzo Vaiano</w:t>
      </w:r>
      <w:r w:rsidRPr="00091F6E">
        <w:rPr>
          <w:rFonts w:cs="Times New Roman"/>
          <w:vertAlign w:val="superscript"/>
          <w:lang w:val="it-IT"/>
        </w:rPr>
        <w:t>(</w:t>
      </w:r>
      <w:r>
        <w:rPr>
          <w:rFonts w:cs="Times New Roman"/>
          <w:vertAlign w:val="superscript"/>
          <w:lang w:val="it-IT"/>
        </w:rPr>
        <w:t>c</w:t>
      </w:r>
      <w:r w:rsidRPr="00091F6E">
        <w:rPr>
          <w:rFonts w:cs="Times New Roman"/>
          <w:vertAlign w:val="superscript"/>
          <w:lang w:val="it-IT"/>
        </w:rPr>
        <w:t>)</w:t>
      </w:r>
      <w:r w:rsidRPr="00091F6E">
        <w:rPr>
          <w:rFonts w:cs="Times New Roman"/>
          <w:lang w:val="it-IT"/>
        </w:rPr>
        <w:t>, Alessandra Sanson</w:t>
      </w:r>
      <w:r w:rsidRPr="00091F6E">
        <w:rPr>
          <w:rFonts w:cs="Times New Roman"/>
          <w:vertAlign w:val="superscript"/>
          <w:lang w:val="it-IT"/>
        </w:rPr>
        <w:t xml:space="preserve"> (b)</w:t>
      </w:r>
      <w:r w:rsidRPr="00091F6E">
        <w:rPr>
          <w:rFonts w:cs="Times New Roman"/>
          <w:lang w:val="it-IT"/>
        </w:rPr>
        <w:t>, Angela Gondolini*</w:t>
      </w:r>
      <w:r w:rsidRPr="00091F6E">
        <w:rPr>
          <w:rFonts w:cs="Times New Roman"/>
          <w:vertAlign w:val="superscript"/>
          <w:lang w:val="it-IT"/>
        </w:rPr>
        <w:t>(b)</w:t>
      </w:r>
      <w:r w:rsidRPr="00091F6E">
        <w:rPr>
          <w:rFonts w:cs="Times New Roman"/>
          <w:lang w:val="it-IT"/>
        </w:rPr>
        <w:t>, Alessandro Donazzi*</w:t>
      </w:r>
      <w:r w:rsidRPr="00091F6E">
        <w:rPr>
          <w:rFonts w:cs="Times New Roman"/>
          <w:vertAlign w:val="superscript"/>
          <w:lang w:val="it-IT"/>
        </w:rPr>
        <w:t>(a)</w:t>
      </w:r>
    </w:p>
    <w:p w14:paraId="3938A39C" w14:textId="3F8A7CF8" w:rsidR="00684030" w:rsidRPr="00091F6E" w:rsidRDefault="00684030" w:rsidP="00684030">
      <w:pPr>
        <w:spacing w:line="276" w:lineRule="auto"/>
        <w:jc w:val="both"/>
        <w:rPr>
          <w:rFonts w:cs="Times New Roman"/>
          <w:szCs w:val="22"/>
          <w:lang w:val="it-IT"/>
        </w:rPr>
      </w:pPr>
      <w:r w:rsidRPr="00091F6E">
        <w:rPr>
          <w:rFonts w:cs="Times New Roman"/>
          <w:szCs w:val="22"/>
          <w:vertAlign w:val="superscript"/>
          <w:lang w:val="it-IT"/>
        </w:rPr>
        <w:t>(a)</w:t>
      </w:r>
      <w:r w:rsidRPr="00091F6E">
        <w:rPr>
          <w:rFonts w:cs="Times New Roman"/>
          <w:szCs w:val="22"/>
          <w:lang w:val="it-IT"/>
        </w:rPr>
        <w:t xml:space="preserve"> Department of Energy, Politecnico di Milano, via Lambruschini 4, 20156, Milan, Italy</w:t>
      </w:r>
    </w:p>
    <w:p w14:paraId="4CE97435" w14:textId="77777777" w:rsidR="00684030" w:rsidRPr="0023520C" w:rsidRDefault="00684030" w:rsidP="00684030">
      <w:pPr>
        <w:spacing w:line="276" w:lineRule="auto"/>
        <w:jc w:val="both"/>
        <w:rPr>
          <w:rFonts w:cs="Times New Roman"/>
          <w:szCs w:val="22"/>
        </w:rPr>
      </w:pPr>
      <w:r w:rsidRPr="0023520C">
        <w:rPr>
          <w:rFonts w:cs="Times New Roman"/>
          <w:szCs w:val="22"/>
          <w:vertAlign w:val="superscript"/>
        </w:rPr>
        <w:t>(b)</w:t>
      </w:r>
      <w:r w:rsidRPr="0023520C">
        <w:rPr>
          <w:rFonts w:cs="Times New Roman"/>
          <w:szCs w:val="22"/>
        </w:rPr>
        <w:t xml:space="preserve"> National Research Council of Italy, Institute of Science, Technology and Sustainability for Ceramics (CNR-ISSMC), </w:t>
      </w:r>
      <w:r w:rsidRPr="00C56A4E">
        <w:rPr>
          <w:rFonts w:cs="Times New Roman"/>
          <w:szCs w:val="22"/>
        </w:rPr>
        <w:t>Via Granarolo 64, 48018</w:t>
      </w:r>
      <w:r>
        <w:rPr>
          <w:rFonts w:cs="Times New Roman"/>
          <w:szCs w:val="22"/>
        </w:rPr>
        <w:t xml:space="preserve">, </w:t>
      </w:r>
      <w:r w:rsidRPr="0023520C">
        <w:rPr>
          <w:rFonts w:cs="Times New Roman"/>
          <w:szCs w:val="22"/>
        </w:rPr>
        <w:t>Faenza</w:t>
      </w:r>
      <w:r>
        <w:rPr>
          <w:rFonts w:cs="Times New Roman"/>
          <w:szCs w:val="22"/>
        </w:rPr>
        <w:t xml:space="preserve">, </w:t>
      </w:r>
      <w:r w:rsidRPr="0023520C">
        <w:rPr>
          <w:rFonts w:cs="Times New Roman"/>
          <w:szCs w:val="22"/>
        </w:rPr>
        <w:t>Italy</w:t>
      </w:r>
    </w:p>
    <w:p w14:paraId="331BFB9B" w14:textId="77777777" w:rsidR="00684030" w:rsidRPr="00AE2EF6" w:rsidRDefault="00684030" w:rsidP="00684030">
      <w:pPr>
        <w:spacing w:line="276" w:lineRule="auto"/>
        <w:jc w:val="both"/>
        <w:rPr>
          <w:rFonts w:cs="Times New Roman"/>
          <w:szCs w:val="22"/>
        </w:rPr>
      </w:pPr>
      <w:r w:rsidRPr="0023520C">
        <w:rPr>
          <w:rFonts w:cs="Times New Roman"/>
          <w:szCs w:val="22"/>
          <w:vertAlign w:val="superscript"/>
        </w:rPr>
        <w:t>(</w:t>
      </w:r>
      <w:r>
        <w:rPr>
          <w:rFonts w:cs="Times New Roman"/>
          <w:szCs w:val="22"/>
          <w:vertAlign w:val="superscript"/>
        </w:rPr>
        <w:t>c</w:t>
      </w:r>
      <w:r w:rsidRPr="0023520C">
        <w:rPr>
          <w:rFonts w:cs="Times New Roman"/>
          <w:szCs w:val="22"/>
          <w:vertAlign w:val="superscript"/>
        </w:rPr>
        <w:t>)</w:t>
      </w:r>
      <w:r w:rsidRPr="0023520C">
        <w:rPr>
          <w:rFonts w:cs="Times New Roman"/>
          <w:szCs w:val="22"/>
        </w:rPr>
        <w:t xml:space="preserve"> Department of Industrial Engineering, University of Salerno,</w:t>
      </w:r>
      <w:r>
        <w:rPr>
          <w:rFonts w:ascii="Arial" w:hAnsi="Arial" w:cs="Arial"/>
          <w:color w:val="1F1F1F"/>
          <w:shd w:val="clear" w:color="auto" w:fill="FFFFFF"/>
        </w:rPr>
        <w:t xml:space="preserve"> </w:t>
      </w:r>
      <w:r w:rsidRPr="007F3065">
        <w:rPr>
          <w:rFonts w:cs="Times New Roman"/>
          <w:szCs w:val="22"/>
        </w:rPr>
        <w:t>via Giovanni Paolo II, 132, 84084</w:t>
      </w:r>
      <w:r>
        <w:rPr>
          <w:rFonts w:cs="Times New Roman"/>
          <w:szCs w:val="22"/>
        </w:rPr>
        <w:t>,</w:t>
      </w:r>
      <w:r w:rsidRPr="0023520C">
        <w:rPr>
          <w:rFonts w:cs="Times New Roman"/>
          <w:szCs w:val="22"/>
        </w:rPr>
        <w:t xml:space="preserve"> Fisciano, Italy</w:t>
      </w:r>
    </w:p>
    <w:p w14:paraId="539047CB" w14:textId="77777777" w:rsidR="00684030" w:rsidRPr="0023520C" w:rsidRDefault="00684030" w:rsidP="00684030">
      <w:pPr>
        <w:spacing w:line="276" w:lineRule="auto"/>
        <w:jc w:val="both"/>
        <w:rPr>
          <w:rFonts w:cs="Times New Roman"/>
          <w:szCs w:val="22"/>
        </w:rPr>
      </w:pPr>
      <w:r w:rsidRPr="0023520C">
        <w:rPr>
          <w:rFonts w:cs="Times New Roman"/>
          <w:szCs w:val="22"/>
          <w:vertAlign w:val="superscript"/>
        </w:rPr>
        <w:t>(</w:t>
      </w:r>
      <w:r>
        <w:rPr>
          <w:rFonts w:cs="Times New Roman"/>
          <w:szCs w:val="22"/>
          <w:vertAlign w:val="superscript"/>
        </w:rPr>
        <w:t>d</w:t>
      </w:r>
      <w:r w:rsidRPr="0023520C">
        <w:rPr>
          <w:rFonts w:cs="Times New Roman"/>
          <w:szCs w:val="22"/>
          <w:vertAlign w:val="superscript"/>
        </w:rPr>
        <w:t>)</w:t>
      </w:r>
      <w:r w:rsidRPr="0023520C">
        <w:rPr>
          <w:rFonts w:cs="Times New Roman"/>
          <w:szCs w:val="22"/>
        </w:rPr>
        <w:t xml:space="preserve"> Department of Industrial Engineering, University of Trento, via Sommarive 9, 38123 Trento, Italy</w:t>
      </w:r>
    </w:p>
    <w:p w14:paraId="611F1275" w14:textId="77777777" w:rsidR="00684030" w:rsidRPr="0023520C" w:rsidRDefault="00684030" w:rsidP="00684030">
      <w:pPr>
        <w:spacing w:line="276" w:lineRule="auto"/>
        <w:jc w:val="both"/>
        <w:rPr>
          <w:rFonts w:cs="Times New Roman"/>
          <w:szCs w:val="22"/>
        </w:rPr>
      </w:pPr>
      <w:r w:rsidRPr="0023520C">
        <w:rPr>
          <w:rFonts w:cs="Times New Roman"/>
          <w:szCs w:val="22"/>
        </w:rPr>
        <w:t xml:space="preserve">*Corresponding author: </w:t>
      </w:r>
      <w:hyperlink r:id="rId7" w:history="1">
        <w:r w:rsidRPr="0023520C">
          <w:rPr>
            <w:rStyle w:val="Collegamentoipertestuale"/>
            <w:rFonts w:cs="Times New Roman"/>
            <w:szCs w:val="22"/>
          </w:rPr>
          <w:t>alessandro.donazzi@polimi.it</w:t>
        </w:r>
      </w:hyperlink>
      <w:r w:rsidRPr="0023520C">
        <w:rPr>
          <w:rFonts w:cs="Times New Roman"/>
          <w:szCs w:val="22"/>
        </w:rPr>
        <w:t xml:space="preserve">; </w:t>
      </w:r>
      <w:hyperlink r:id="rId8" w:history="1">
        <w:r w:rsidRPr="0023520C">
          <w:rPr>
            <w:rStyle w:val="Collegamentoipertestuale"/>
            <w:rFonts w:cs="Times New Roman"/>
            <w:szCs w:val="22"/>
          </w:rPr>
          <w:t>angela.gondolini@issmc.cnr.it</w:t>
        </w:r>
      </w:hyperlink>
    </w:p>
    <w:p w14:paraId="5B2A7CBC" w14:textId="43168F5E" w:rsidR="00CA3372" w:rsidRDefault="00FC3960" w:rsidP="00F36234">
      <w:pPr>
        <w:rPr>
          <w:rFonts w:cs="Times New Roman"/>
          <w:szCs w:val="22"/>
        </w:rPr>
      </w:pPr>
      <w:r>
        <w:rPr>
          <w:rFonts w:cs="Times New Roman"/>
          <w:szCs w:val="22"/>
        </w:rPr>
        <w:br w:type="page"/>
      </w:r>
    </w:p>
    <w:p w14:paraId="08E52656" w14:textId="5A0E376A" w:rsidR="00CA3372" w:rsidRPr="00F36234" w:rsidRDefault="00F36234">
      <w:pPr>
        <w:rPr>
          <w:rFonts w:cs="Times New Roman"/>
          <w:szCs w:val="22"/>
        </w:rPr>
      </w:pPr>
      <w:r>
        <w:rPr>
          <w:rFonts w:cs="Times New Roman"/>
          <w:noProof/>
          <w:szCs w:val="22"/>
        </w:rPr>
        <w:lastRenderedPageBreak/>
        <w:drawing>
          <wp:inline distT="0" distB="0" distL="0" distR="0" wp14:anchorId="6E07267E" wp14:editId="22F950C0">
            <wp:extent cx="6252846" cy="5815584"/>
            <wp:effectExtent l="0" t="0" r="0" b="0"/>
            <wp:docPr id="1849526918" name="Imagen 1" descr="Un conjunto de imágenes de una persona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9526918" name="Imagen 1" descr="Un conjunto de imágenes de una persona&#10;&#10;El contenido generado por IA puede ser incorrecto.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57191" cy="5819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C8BBE1" w14:textId="2878B327" w:rsidR="00B85F1E" w:rsidRDefault="00B85F1E" w:rsidP="00DC1D6F">
      <w:pPr>
        <w:pStyle w:val="Didascalia"/>
        <w:jc w:val="both"/>
      </w:pPr>
      <w:r w:rsidRPr="001F46BE">
        <w:rPr>
          <w:b/>
          <w:bCs/>
        </w:rPr>
        <w:t>Figure S1</w:t>
      </w:r>
      <w:r>
        <w:t xml:space="preserve"> </w:t>
      </w:r>
      <w:r w:rsidR="00F87EFA" w:rsidRPr="00AA0ED1">
        <w:t>SEM-EDX analys</w:t>
      </w:r>
      <w:r w:rsidR="00F87EFA">
        <w:t>e</w:t>
      </w:r>
      <w:r w:rsidR="00F87EFA" w:rsidRPr="00AA0ED1">
        <w:t xml:space="preserve">s on the </w:t>
      </w:r>
      <w:r w:rsidR="00F87EFA">
        <w:t>cross-section</w:t>
      </w:r>
      <w:r w:rsidR="00F87EFA" w:rsidRPr="00AA0ED1">
        <w:t xml:space="preserve"> of </w:t>
      </w:r>
      <w:r w:rsidR="00F87EFA">
        <w:t xml:space="preserve">SDCC samples </w:t>
      </w:r>
      <w:r w:rsidR="00F87EFA" w:rsidRPr="00AA0ED1">
        <w:t>treated at 700°C (a) and 900</w:t>
      </w:r>
      <w:r w:rsidR="00AF46BF">
        <w:t>°C</w:t>
      </w:r>
      <w:r w:rsidR="00F87EFA" w:rsidRPr="00AA0ED1">
        <w:t xml:space="preserve"> (b).</w:t>
      </w:r>
      <w:r w:rsidR="00FD767C">
        <w:t xml:space="preserve"> On the </w:t>
      </w:r>
      <w:r w:rsidR="00317D36">
        <w:t>sample treated at 700°C,</w:t>
      </w:r>
      <w:r w:rsidR="00FD767C">
        <w:t xml:space="preserve"> the car</w:t>
      </w:r>
      <w:r w:rsidR="00D24E50">
        <w:t>bonate phase appears as rods</w:t>
      </w:r>
      <w:r w:rsidR="00317D36">
        <w:t>,</w:t>
      </w:r>
      <w:r w:rsidR="00D24E50">
        <w:t xml:space="preserve"> whereas in the </w:t>
      </w:r>
      <w:r w:rsidR="00317D36">
        <w:t>one treated at 900°C</w:t>
      </w:r>
      <w:r w:rsidR="001D2925">
        <w:t xml:space="preserve">, it </w:t>
      </w:r>
      <w:r w:rsidR="00D24E50">
        <w:t>appears as flakes.</w:t>
      </w:r>
    </w:p>
    <w:p w14:paraId="5989BF61" w14:textId="77777777" w:rsidR="00DF1543" w:rsidRDefault="00DF1543" w:rsidP="00043A0E">
      <w:pPr>
        <w:jc w:val="both"/>
        <w:rPr>
          <w:b/>
          <w:bCs/>
        </w:rPr>
      </w:pPr>
    </w:p>
    <w:p w14:paraId="49D27DC5" w14:textId="66586AB9" w:rsidR="00E661B5" w:rsidRDefault="00E661B5" w:rsidP="00E661B5">
      <w:pPr>
        <w:jc w:val="center"/>
        <w:rPr>
          <w:b/>
          <w:bCs/>
        </w:rPr>
      </w:pPr>
      <w:r>
        <w:rPr>
          <w:b/>
          <w:bCs/>
          <w:noProof/>
        </w:rPr>
        <w:lastRenderedPageBreak/>
        <w:drawing>
          <wp:inline distT="0" distB="0" distL="0" distR="0" wp14:anchorId="6903277A" wp14:editId="1DE8C84B">
            <wp:extent cx="3716121" cy="2830853"/>
            <wp:effectExtent l="0" t="0" r="0" b="7620"/>
            <wp:docPr id="1988595810" name="Imagen 1" descr="Gráfico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88595810" name="Imagen 1" descr="Gráfico&#10;&#10;El contenido generado por IA puede ser incorrecto.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23433" cy="28364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5F993E" w14:textId="397DB38A" w:rsidR="00B97E83" w:rsidRDefault="00606798" w:rsidP="0070599A">
      <w:pPr>
        <w:jc w:val="both"/>
      </w:pPr>
      <w:r w:rsidRPr="001F46BE">
        <w:rPr>
          <w:b/>
          <w:bCs/>
        </w:rPr>
        <w:t>Figure S</w:t>
      </w:r>
      <w:r w:rsidR="00B85F1E" w:rsidRPr="001F46BE">
        <w:rPr>
          <w:b/>
          <w:bCs/>
        </w:rPr>
        <w:t>2</w:t>
      </w:r>
      <w:r w:rsidR="009F5F0C">
        <w:t xml:space="preserve"> </w:t>
      </w:r>
      <w:r w:rsidR="00CA3372" w:rsidRPr="008E0826">
        <w:t xml:space="preserve">XRD patterns of </w:t>
      </w:r>
      <w:r w:rsidR="00CA3372">
        <w:t>as-synthesized SDCC pellets for different sintering temperatures</w:t>
      </w:r>
      <w:r w:rsidR="00811ED0">
        <w:t xml:space="preserve"> in the narrow</w:t>
      </w:r>
      <w:r w:rsidR="00F86508">
        <w:t xml:space="preserve"> </w:t>
      </w:r>
      <w:r w:rsidR="00F86508" w:rsidRPr="00F86508">
        <w:t>2θ range (25 – 40°) to evidence better pattern variation due to the natrite phase.</w:t>
      </w:r>
      <w:r w:rsidR="0084354C">
        <w:t xml:space="preserve"> </w:t>
      </w:r>
      <w:r w:rsidR="00043A0E">
        <w:t xml:space="preserve">The </w:t>
      </w:r>
      <w:r w:rsidR="00043A0E" w:rsidRPr="00043A0E">
        <w:t>intensity</w:t>
      </w:r>
      <w:r w:rsidR="00043A0E">
        <w:t xml:space="preserve"> is presented on a </w:t>
      </w:r>
      <w:r w:rsidR="00043A0E" w:rsidRPr="00043A0E">
        <w:t>square root scale</w:t>
      </w:r>
      <w:r w:rsidR="00043A0E">
        <w:t xml:space="preserve">. </w:t>
      </w:r>
      <w:r w:rsidR="00132B26">
        <w:t xml:space="preserve">Reflections peaks </w:t>
      </w:r>
      <w:r w:rsidR="00881EFA">
        <w:t xml:space="preserve">(111) and (200) </w:t>
      </w:r>
      <w:r w:rsidR="00D45918">
        <w:t xml:space="preserve">can be associated with the </w:t>
      </w:r>
      <w:r w:rsidR="00881EFA">
        <w:t>cerianite pha</w:t>
      </w:r>
      <w:r w:rsidR="0070599A">
        <w:t>se.</w:t>
      </w:r>
    </w:p>
    <w:p w14:paraId="381E3013" w14:textId="77777777" w:rsidR="00961F6B" w:rsidRDefault="00961F6B" w:rsidP="0084354C"/>
    <w:p w14:paraId="45C754CA" w14:textId="77777777" w:rsidR="00CA3372" w:rsidRDefault="00CA3372" w:rsidP="00CA3372">
      <w:pPr>
        <w:jc w:val="both"/>
        <w:rPr>
          <w:rFonts w:cs="Times New Roman"/>
          <w:szCs w:val="22"/>
        </w:rPr>
      </w:pPr>
      <w:r w:rsidRPr="00DB7DE0">
        <w:rPr>
          <w:rFonts w:cs="Times New Roman"/>
          <w:noProof/>
          <w:szCs w:val="22"/>
        </w:rPr>
        <w:drawing>
          <wp:inline distT="0" distB="0" distL="0" distR="0" wp14:anchorId="010ACA65" wp14:editId="16034369">
            <wp:extent cx="6120130" cy="2316480"/>
            <wp:effectExtent l="0" t="0" r="0" b="7620"/>
            <wp:docPr id="12" name="Imagen 11" descr="Gráfico, Histograma&#10;&#10;El contenido generado por IA puede ser incorrecto.">
              <a:extLst xmlns:a="http://schemas.openxmlformats.org/drawingml/2006/main">
                <a:ext uri="{FF2B5EF4-FFF2-40B4-BE49-F238E27FC236}">
                  <a16:creationId xmlns:a16="http://schemas.microsoft.com/office/drawing/2014/main" id="{B51D4B39-1E41-F52F-C03A-558583EE0AC7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n 11" descr="Gráfico, Histograma&#10;&#10;El contenido generado por IA puede ser incorrecto.">
                      <a:extLst>
                        <a:ext uri="{FF2B5EF4-FFF2-40B4-BE49-F238E27FC236}">
                          <a16:creationId xmlns:a16="http://schemas.microsoft.com/office/drawing/2014/main" id="{B51D4B39-1E41-F52F-C03A-558583EE0AC7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1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904" t="3151" r="4095" b="4021"/>
                    <a:stretch/>
                  </pic:blipFill>
                  <pic:spPr>
                    <a:xfrm>
                      <a:off x="0" y="0"/>
                      <a:ext cx="6120130" cy="2316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97ACA7" w14:textId="036FCE37" w:rsidR="00CA3372" w:rsidRDefault="00CA3372" w:rsidP="00043A0E">
      <w:pPr>
        <w:jc w:val="both"/>
        <w:rPr>
          <w:lang w:val="en-GB"/>
        </w:rPr>
      </w:pPr>
      <w:r w:rsidRPr="001F46BE">
        <w:rPr>
          <w:rFonts w:cs="Times New Roman"/>
          <w:b/>
          <w:bCs/>
          <w:szCs w:val="22"/>
        </w:rPr>
        <w:t>Figure S</w:t>
      </w:r>
      <w:r w:rsidR="00B85F1E" w:rsidRPr="001F46BE">
        <w:rPr>
          <w:rFonts w:cs="Times New Roman"/>
          <w:b/>
          <w:bCs/>
          <w:szCs w:val="22"/>
        </w:rPr>
        <w:t>3</w:t>
      </w:r>
      <w:r w:rsidR="009F5F0C">
        <w:rPr>
          <w:rFonts w:cs="Times New Roman"/>
          <w:szCs w:val="22"/>
        </w:rPr>
        <w:t xml:space="preserve"> </w:t>
      </w:r>
      <w:r>
        <w:t xml:space="preserve">(A) </w:t>
      </w:r>
      <w:r w:rsidRPr="007659A2">
        <w:rPr>
          <w:vertAlign w:val="superscript"/>
        </w:rPr>
        <w:t>13</w:t>
      </w:r>
      <w:r w:rsidRPr="007659A2">
        <w:t xml:space="preserve">C MAS </w:t>
      </w:r>
      <w:r>
        <w:t xml:space="preserve">and (B) </w:t>
      </w:r>
      <w:r w:rsidRPr="00170260">
        <w:rPr>
          <w:vertAlign w:val="superscript"/>
          <w:lang w:val="en-GB"/>
        </w:rPr>
        <w:t>13</w:t>
      </w:r>
      <w:r w:rsidRPr="00170260">
        <w:rPr>
          <w:lang w:val="en-GB"/>
        </w:rPr>
        <w:t>C{1H} CPMAS</w:t>
      </w:r>
      <w:r w:rsidRPr="00170260">
        <w:rPr>
          <w:vertAlign w:val="superscript"/>
          <w:lang w:val="en-GB"/>
        </w:rPr>
        <w:t xml:space="preserve"> </w:t>
      </w:r>
      <w:r>
        <w:rPr>
          <w:lang w:val="en-GB"/>
        </w:rPr>
        <w:t xml:space="preserve">NMR </w:t>
      </w:r>
      <w:r w:rsidRPr="00547D79">
        <w:rPr>
          <w:lang w:val="en-GB"/>
        </w:rPr>
        <w:t>spectra</w:t>
      </w:r>
      <w:r>
        <w:rPr>
          <w:lang w:val="en-GB"/>
        </w:rPr>
        <w:t xml:space="preserve"> of reference </w:t>
      </w:r>
      <w:r w:rsidRPr="00547D79">
        <w:rPr>
          <w:lang w:val="en-GB"/>
        </w:rPr>
        <w:t>commercial Na</w:t>
      </w:r>
      <w:r w:rsidRPr="00547D79">
        <w:rPr>
          <w:vertAlign w:val="subscript"/>
          <w:lang w:val="en-GB"/>
        </w:rPr>
        <w:t>2</w:t>
      </w:r>
      <w:r w:rsidRPr="00547D79">
        <w:rPr>
          <w:lang w:val="en-GB"/>
        </w:rPr>
        <w:t>CO</w:t>
      </w:r>
      <w:r w:rsidRPr="00547D79">
        <w:rPr>
          <w:vertAlign w:val="subscript"/>
          <w:lang w:val="en-GB"/>
        </w:rPr>
        <w:t>3</w:t>
      </w:r>
      <w:r w:rsidRPr="00547D79">
        <w:rPr>
          <w:lang w:val="en-GB"/>
        </w:rPr>
        <w:t xml:space="preserve"> and NaHCO</w:t>
      </w:r>
      <w:r w:rsidRPr="00547D79">
        <w:rPr>
          <w:vertAlign w:val="subscript"/>
          <w:lang w:val="en-GB"/>
        </w:rPr>
        <w:t>3</w:t>
      </w:r>
      <w:r w:rsidR="009F1A81" w:rsidRPr="009F1A81">
        <w:rPr>
          <w:lang w:val="en-GB"/>
        </w:rPr>
        <w:t>.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62"/>
        <w:gridCol w:w="4776"/>
      </w:tblGrid>
      <w:tr w:rsidR="00976D52" w14:paraId="479D8D7E" w14:textId="77777777" w:rsidTr="00482009">
        <w:tc>
          <w:tcPr>
            <w:tcW w:w="5171" w:type="dxa"/>
          </w:tcPr>
          <w:p w14:paraId="4856E83E" w14:textId="77777777" w:rsidR="00976D52" w:rsidRDefault="00976D52" w:rsidP="00482009">
            <w:pPr>
              <w:spacing w:line="480" w:lineRule="auto"/>
              <w:jc w:val="both"/>
              <w:rPr>
                <w:rFonts w:cs="Times New Roman"/>
                <w:b/>
                <w:sz w:val="32"/>
                <w:lang w:val="en-GB"/>
              </w:rPr>
            </w:pPr>
            <w:r>
              <w:rPr>
                <w:rFonts w:cs="Times New Roman"/>
                <w:b/>
                <w:noProof/>
                <w:sz w:val="32"/>
                <w:lang w:val="en-GB"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09C5DD8" wp14:editId="49C9105E">
                      <wp:simplePos x="0" y="0"/>
                      <wp:positionH relativeFrom="column">
                        <wp:posOffset>-54</wp:posOffset>
                      </wp:positionH>
                      <wp:positionV relativeFrom="paragraph">
                        <wp:posOffset>-102424</wp:posOffset>
                      </wp:positionV>
                      <wp:extent cx="914400" cy="358726"/>
                      <wp:effectExtent l="0" t="0" r="0" b="3810"/>
                      <wp:wrapNone/>
                      <wp:docPr id="17438358" name="Casella di testo 3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914400" cy="358726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51D21409" w14:textId="77777777" w:rsidR="00976D52" w:rsidRPr="00EF4D01" w:rsidRDefault="00976D52" w:rsidP="00976D52">
                                  <w:pPr>
                                    <w:rPr>
                                      <w:rFonts w:cs="Times New Roman"/>
                                      <w:b/>
                                      <w:bCs/>
                                    </w:rPr>
                                  </w:pPr>
                                  <w:r w:rsidRPr="00EF4D01">
                                    <w:rPr>
                                      <w:rFonts w:cs="Times New Roman"/>
                                      <w:b/>
                                      <w:bCs/>
                                    </w:rPr>
                                    <w:t>A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09C5DD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asella di testo 35" o:spid="_x0000_s1026" type="#_x0000_t202" style="position:absolute;left:0;text-align:left;margin-left:0;margin-top:-8.05pt;width:1in;height:28.25pt;z-index:25166131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" filled="f" stroked="f" strokeweight=".5pt">
                      <v:textbox>
                        <w:txbxContent>
                          <w:p w14:paraId="51D21409" w14:textId="77777777" w:rsidR="00976D52" w:rsidRPr="00EF4D01" w:rsidRDefault="00976D52" w:rsidP="00976D52">
                            <w:pPr>
                              <w:rPr>
                                <w:rFonts w:cs="Times New Roman"/>
                                <w:b/>
                                <w:bCs/>
                              </w:rPr>
                            </w:pPr>
                            <w:r w:rsidRPr="00EF4D01">
                              <w:rPr>
                                <w:rFonts w:cs="Times New Roman"/>
                                <w:b/>
                                <w:bCs/>
                              </w:rPr>
                              <w:t>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4B7990">
              <w:rPr>
                <w:noProof/>
                <w:lang w:val="en-GB"/>
              </w:rPr>
              <w:drawing>
                <wp:inline distT="0" distB="0" distL="0" distR="0" wp14:anchorId="4185CB60" wp14:editId="44D80AED">
                  <wp:extent cx="3173773" cy="2520000"/>
                  <wp:effectExtent l="0" t="0" r="0" b="0"/>
                  <wp:docPr id="550887794" name="Immagine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38628" b="38186"/>
                          <a:stretch/>
                        </pic:blipFill>
                        <pic:spPr bwMode="auto">
                          <a:xfrm>
                            <a:off x="0" y="0"/>
                            <a:ext cx="3173773" cy="25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83" w:type="dxa"/>
          </w:tcPr>
          <w:p w14:paraId="49186312" w14:textId="77777777" w:rsidR="00976D52" w:rsidRDefault="00976D52" w:rsidP="00482009">
            <w:pPr>
              <w:keepNext/>
              <w:spacing w:line="480" w:lineRule="auto"/>
              <w:jc w:val="both"/>
              <w:rPr>
                <w:rFonts w:cs="Times New Roman"/>
                <w:b/>
                <w:sz w:val="32"/>
                <w:lang w:val="en-GB"/>
              </w:rPr>
            </w:pPr>
            <w:r>
              <w:rPr>
                <w:rFonts w:cs="Times New Roman"/>
                <w:b/>
                <w:noProof/>
                <w:sz w:val="32"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F27F2E7" wp14:editId="2A9E425D">
                      <wp:simplePos x="0" y="0"/>
                      <wp:positionH relativeFrom="column">
                        <wp:posOffset>2770</wp:posOffset>
                      </wp:positionH>
                      <wp:positionV relativeFrom="paragraph">
                        <wp:posOffset>-62230</wp:posOffset>
                      </wp:positionV>
                      <wp:extent cx="914400" cy="358726"/>
                      <wp:effectExtent l="0" t="0" r="0" b="3810"/>
                      <wp:wrapNone/>
                      <wp:docPr id="1385405952" name="Casella di testo 3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914400" cy="358726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4C7BC19D" w14:textId="77777777" w:rsidR="00976D52" w:rsidRPr="00EF4D01" w:rsidRDefault="00976D52" w:rsidP="00976D52">
                                  <w:pPr>
                                    <w:rPr>
                                      <w:rFonts w:cs="Times New Roman"/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rFonts w:cs="Times New Roman"/>
                                      <w:b/>
                                      <w:bCs/>
                                    </w:rPr>
                                    <w:t>B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27F2E7" id="_x0000_s1027" type="#_x0000_t202" style="position:absolute;left:0;text-align:left;margin-left:.2pt;margin-top:-4.9pt;width:1in;height:28.25pt;z-index:25166643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" filled="f" stroked="f" strokeweight=".5pt">
                      <v:textbox>
                        <w:txbxContent>
                          <w:p w14:paraId="4C7BC19D" w14:textId="77777777" w:rsidR="00976D52" w:rsidRPr="00EF4D01" w:rsidRDefault="00976D52" w:rsidP="00976D52">
                            <w:pPr>
                              <w:rPr>
                                <w:rFonts w:cs="Times New Roman"/>
                                <w:b/>
                                <w:bCs/>
                              </w:rPr>
                            </w:pPr>
                            <w:r>
                              <w:rPr>
                                <w:rFonts w:cs="Times New Roman"/>
                                <w:b/>
                                <w:bCs/>
                              </w:rPr>
                              <w:t>B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4B7990">
              <w:rPr>
                <w:noProof/>
                <w:lang w:val="en-GB"/>
              </w:rPr>
              <w:drawing>
                <wp:inline distT="0" distB="0" distL="0" distR="0" wp14:anchorId="1464B757" wp14:editId="76DA3801">
                  <wp:extent cx="3114710" cy="2520000"/>
                  <wp:effectExtent l="0" t="0" r="0" b="0"/>
                  <wp:docPr id="264723850" name="Immagine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5722" r="39202" b="35965"/>
                          <a:stretch/>
                        </pic:blipFill>
                        <pic:spPr bwMode="auto">
                          <a:xfrm>
                            <a:off x="0" y="0"/>
                            <a:ext cx="3114710" cy="25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24A0075" w14:textId="2EDEC837" w:rsidR="00976D52" w:rsidRDefault="00976D52" w:rsidP="00DC1D6F">
      <w:pPr>
        <w:pStyle w:val="Didascalia"/>
        <w:jc w:val="both"/>
        <w:rPr>
          <w:rFonts w:cs="Times New Roman"/>
          <w:b/>
          <w:bCs/>
          <w:color w:val="auto"/>
          <w:szCs w:val="22"/>
          <w:lang w:val="en-GB"/>
        </w:rPr>
      </w:pPr>
      <w:r w:rsidRPr="00976D52">
        <w:rPr>
          <w:rFonts w:cs="Times New Roman"/>
          <w:b/>
          <w:bCs/>
          <w:color w:val="auto"/>
          <w:szCs w:val="22"/>
          <w:lang w:val="en-GB"/>
        </w:rPr>
        <w:t>Figure S</w:t>
      </w:r>
      <w:r w:rsidRPr="00976D52">
        <w:rPr>
          <w:rFonts w:cs="Times New Roman"/>
          <w:b/>
          <w:bCs/>
          <w:color w:val="auto"/>
          <w:szCs w:val="22"/>
        </w:rPr>
        <w:t>4</w:t>
      </w:r>
      <w:r w:rsidRPr="00522FBE">
        <w:rPr>
          <w:rFonts w:cs="Times New Roman"/>
          <w:color w:val="auto"/>
          <w:szCs w:val="22"/>
          <w:lang w:val="en-GB"/>
        </w:rPr>
        <w:t xml:space="preserve"> Deconvoluted peaks spectra of SDC</w:t>
      </w:r>
      <w:r>
        <w:rPr>
          <w:rFonts w:cs="Times New Roman"/>
          <w:color w:val="auto"/>
          <w:szCs w:val="22"/>
          <w:lang w:val="en-GB"/>
        </w:rPr>
        <w:t xml:space="preserve">C_700 </w:t>
      </w:r>
      <w:r w:rsidRPr="00522FBE">
        <w:rPr>
          <w:rFonts w:cs="Times New Roman"/>
          <w:color w:val="auto"/>
          <w:szCs w:val="22"/>
          <w:lang w:val="en-GB"/>
        </w:rPr>
        <w:t>in the carbonate range (1000-1150 cm</w:t>
      </w:r>
      <w:r w:rsidRPr="00096AAF">
        <w:rPr>
          <w:rFonts w:cs="Times New Roman"/>
          <w:color w:val="auto"/>
          <w:szCs w:val="22"/>
          <w:vertAlign w:val="superscript"/>
          <w:lang w:val="en-GB"/>
        </w:rPr>
        <w:t>-1</w:t>
      </w:r>
      <w:r w:rsidRPr="00522FBE">
        <w:rPr>
          <w:rFonts w:cs="Times New Roman"/>
          <w:color w:val="auto"/>
          <w:szCs w:val="22"/>
          <w:lang w:val="en-GB"/>
        </w:rPr>
        <w:t xml:space="preserve">) </w:t>
      </w:r>
      <w:r>
        <w:rPr>
          <w:rFonts w:cs="Times New Roman"/>
          <w:color w:val="auto"/>
          <w:szCs w:val="22"/>
          <w:lang w:val="en-GB"/>
        </w:rPr>
        <w:t>(A</w:t>
      </w:r>
      <w:r w:rsidRPr="00522FBE">
        <w:rPr>
          <w:rFonts w:cs="Times New Roman"/>
          <w:color w:val="auto"/>
          <w:szCs w:val="22"/>
          <w:lang w:val="en-GB"/>
        </w:rPr>
        <w:t xml:space="preserve">) before and </w:t>
      </w:r>
      <w:r>
        <w:rPr>
          <w:rFonts w:cs="Times New Roman"/>
          <w:color w:val="auto"/>
          <w:szCs w:val="22"/>
          <w:lang w:val="en-GB"/>
        </w:rPr>
        <w:t>(B)</w:t>
      </w:r>
      <w:r w:rsidRPr="00522FBE">
        <w:rPr>
          <w:rFonts w:cs="Times New Roman"/>
          <w:color w:val="auto"/>
          <w:szCs w:val="22"/>
          <w:lang w:val="en-GB"/>
        </w:rPr>
        <w:t xml:space="preserve"> after the test.</w:t>
      </w:r>
    </w:p>
    <w:p w14:paraId="6C002845" w14:textId="77777777" w:rsidR="00976D52" w:rsidRPr="00E37E14" w:rsidRDefault="00976D52" w:rsidP="00976D52">
      <w:pPr>
        <w:rPr>
          <w:rFonts w:cs="Times New Roman"/>
          <w:lang w:val="en-GB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16"/>
        <w:gridCol w:w="4722"/>
      </w:tblGrid>
      <w:tr w:rsidR="00976D52" w14:paraId="74F79278" w14:textId="77777777" w:rsidTr="00976D52">
        <w:tc>
          <w:tcPr>
            <w:tcW w:w="4916" w:type="dxa"/>
          </w:tcPr>
          <w:p w14:paraId="5D15DFDE" w14:textId="77777777" w:rsidR="00976D52" w:rsidRDefault="00976D52" w:rsidP="00482009">
            <w:pPr>
              <w:spacing w:line="480" w:lineRule="auto"/>
              <w:jc w:val="both"/>
              <w:rPr>
                <w:rFonts w:cs="Times New Roman"/>
                <w:b/>
                <w:sz w:val="32"/>
                <w:lang w:val="en-GB"/>
              </w:rPr>
            </w:pPr>
            <w:r>
              <w:rPr>
                <w:rFonts w:cs="Times New Roman"/>
                <w:b/>
                <w:noProof/>
                <w:sz w:val="32"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CA36F6E" wp14:editId="14F6AC8D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-51881</wp:posOffset>
                      </wp:positionV>
                      <wp:extent cx="914400" cy="358726"/>
                      <wp:effectExtent l="0" t="0" r="0" b="3810"/>
                      <wp:wrapNone/>
                      <wp:docPr id="210108553" name="Casella di testo 3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914400" cy="358726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4A54E921" w14:textId="77777777" w:rsidR="00976D52" w:rsidRPr="00EF4D01" w:rsidRDefault="00976D52" w:rsidP="00976D52">
                                  <w:pPr>
                                    <w:rPr>
                                      <w:rFonts w:cs="Times New Roman"/>
                                      <w:b/>
                                      <w:bCs/>
                                    </w:rPr>
                                  </w:pPr>
                                  <w:r w:rsidRPr="00EF4D01">
                                    <w:rPr>
                                      <w:rFonts w:cs="Times New Roman"/>
                                      <w:b/>
                                      <w:bCs/>
                                    </w:rPr>
                                    <w:t>A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A36F6E" id="_x0000_s1028" type="#_x0000_t202" style="position:absolute;left:0;text-align:left;margin-left:0;margin-top:-4.1pt;width:1in;height:28.25pt;z-index:25166233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" filled="f" stroked="f" strokeweight=".5pt">
                      <v:textbox>
                        <w:txbxContent>
                          <w:p w14:paraId="4A54E921" w14:textId="77777777" w:rsidR="00976D52" w:rsidRPr="00EF4D01" w:rsidRDefault="00976D52" w:rsidP="00976D52">
                            <w:pPr>
                              <w:rPr>
                                <w:rFonts w:cs="Times New Roman"/>
                                <w:b/>
                                <w:bCs/>
                              </w:rPr>
                            </w:pPr>
                            <w:r w:rsidRPr="00EF4D01">
                              <w:rPr>
                                <w:rFonts w:cs="Times New Roman"/>
                                <w:b/>
                                <w:bCs/>
                              </w:rPr>
                              <w:t>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4B7990">
              <w:rPr>
                <w:noProof/>
                <w:lang w:val="en-GB"/>
              </w:rPr>
              <w:drawing>
                <wp:inline distT="0" distB="0" distL="0" distR="0" wp14:anchorId="56464BAD" wp14:editId="61D21D5D">
                  <wp:extent cx="3153953" cy="2520000"/>
                  <wp:effectExtent l="0" t="0" r="0" b="0"/>
                  <wp:docPr id="810808190" name="Immagine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5468" r="38857" b="36425"/>
                          <a:stretch/>
                        </pic:blipFill>
                        <pic:spPr bwMode="auto">
                          <a:xfrm>
                            <a:off x="0" y="0"/>
                            <a:ext cx="3153953" cy="25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22" w:type="dxa"/>
          </w:tcPr>
          <w:p w14:paraId="2B3A41B5" w14:textId="77777777" w:rsidR="00976D52" w:rsidRDefault="00976D52" w:rsidP="00482009">
            <w:pPr>
              <w:keepNext/>
              <w:spacing w:line="480" w:lineRule="auto"/>
              <w:jc w:val="both"/>
              <w:rPr>
                <w:rFonts w:cs="Times New Roman"/>
                <w:b/>
                <w:sz w:val="32"/>
                <w:lang w:val="en-GB"/>
              </w:rPr>
            </w:pPr>
            <w:r>
              <w:rPr>
                <w:rFonts w:cs="Times New Roman"/>
                <w:b/>
                <w:noProof/>
                <w:sz w:val="32"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BD59BE" wp14:editId="7F28A982">
                      <wp:simplePos x="0" y="0"/>
                      <wp:positionH relativeFrom="column">
                        <wp:posOffset>-1905</wp:posOffset>
                      </wp:positionH>
                      <wp:positionV relativeFrom="paragraph">
                        <wp:posOffset>-51435</wp:posOffset>
                      </wp:positionV>
                      <wp:extent cx="914400" cy="358726"/>
                      <wp:effectExtent l="0" t="0" r="0" b="3810"/>
                      <wp:wrapNone/>
                      <wp:docPr id="788066891" name="Casella di testo 3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914400" cy="358726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785E47B8" w14:textId="77777777" w:rsidR="00976D52" w:rsidRPr="00EF4D01" w:rsidRDefault="00976D52" w:rsidP="00976D52">
                                  <w:pPr>
                                    <w:rPr>
                                      <w:rFonts w:cs="Times New Roman"/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rFonts w:cs="Times New Roman"/>
                                      <w:b/>
                                      <w:bCs/>
                                    </w:rPr>
                                    <w:t>B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BD59BE" id="_x0000_s1029" type="#_x0000_t202" style="position:absolute;left:0;text-align:left;margin-left:-.15pt;margin-top:-4.05pt;width:1in;height:28.25pt;z-index:251664384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" filled="f" stroked="f" strokeweight=".5pt">
                      <v:textbox>
                        <w:txbxContent>
                          <w:p w14:paraId="785E47B8" w14:textId="77777777" w:rsidR="00976D52" w:rsidRPr="00EF4D01" w:rsidRDefault="00976D52" w:rsidP="00976D52">
                            <w:pPr>
                              <w:rPr>
                                <w:rFonts w:cs="Times New Roman"/>
                                <w:b/>
                                <w:bCs/>
                              </w:rPr>
                            </w:pPr>
                            <w:r>
                              <w:rPr>
                                <w:rFonts w:cs="Times New Roman"/>
                                <w:b/>
                                <w:bCs/>
                              </w:rPr>
                              <w:t>B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C0392">
              <w:rPr>
                <w:rFonts w:cs="Times New Roman"/>
                <w:noProof/>
                <w:lang w:val="en-GB"/>
              </w:rPr>
              <w:drawing>
                <wp:inline distT="0" distB="0" distL="0" distR="0" wp14:anchorId="55FBD81C" wp14:editId="399E9BFD">
                  <wp:extent cx="3022680" cy="2520000"/>
                  <wp:effectExtent l="0" t="0" r="0" b="0"/>
                  <wp:docPr id="1896304048" name="Immagine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4285" r="39837" b="36047"/>
                          <a:stretch/>
                        </pic:blipFill>
                        <pic:spPr bwMode="auto">
                          <a:xfrm>
                            <a:off x="0" y="0"/>
                            <a:ext cx="3022680" cy="25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8BAFE01" w14:textId="5E621D28" w:rsidR="00976D52" w:rsidRDefault="00976D52" w:rsidP="00DC1D6F">
      <w:pPr>
        <w:pStyle w:val="Didascalia"/>
        <w:jc w:val="both"/>
        <w:rPr>
          <w:rFonts w:cs="Times New Roman"/>
          <w:b/>
          <w:bCs/>
          <w:color w:val="auto"/>
          <w:szCs w:val="22"/>
          <w:lang w:val="en-GB"/>
        </w:rPr>
      </w:pPr>
      <w:r w:rsidRPr="00976D52">
        <w:rPr>
          <w:rFonts w:cs="Times New Roman"/>
          <w:b/>
          <w:bCs/>
          <w:color w:val="auto"/>
          <w:szCs w:val="22"/>
          <w:lang w:val="en-GB"/>
        </w:rPr>
        <w:t>Figure S</w:t>
      </w:r>
      <w:r>
        <w:rPr>
          <w:rFonts w:cs="Times New Roman"/>
          <w:b/>
          <w:bCs/>
          <w:color w:val="auto"/>
          <w:szCs w:val="22"/>
          <w:lang w:val="en-GB"/>
        </w:rPr>
        <w:t>5</w:t>
      </w:r>
      <w:r w:rsidRPr="00522FBE">
        <w:rPr>
          <w:rFonts w:cs="Times New Roman"/>
          <w:color w:val="auto"/>
          <w:szCs w:val="22"/>
          <w:lang w:val="en-GB"/>
        </w:rPr>
        <w:t xml:space="preserve"> </w:t>
      </w:r>
      <w:r>
        <w:rPr>
          <w:rFonts w:cs="Times New Roman"/>
          <w:color w:val="auto"/>
          <w:szCs w:val="22"/>
          <w:lang w:val="en-GB"/>
        </w:rPr>
        <w:t>Deconvoluted</w:t>
      </w:r>
      <w:r w:rsidRPr="00B544A6">
        <w:rPr>
          <w:rFonts w:cs="Times New Roman"/>
          <w:color w:val="auto"/>
          <w:szCs w:val="22"/>
          <w:lang w:val="en-GB"/>
        </w:rPr>
        <w:t xml:space="preserve"> peaks spectra of SDCC</w:t>
      </w:r>
      <w:r>
        <w:rPr>
          <w:rFonts w:cs="Times New Roman"/>
          <w:color w:val="auto"/>
          <w:szCs w:val="22"/>
          <w:lang w:val="en-GB"/>
        </w:rPr>
        <w:t xml:space="preserve">_800 </w:t>
      </w:r>
      <w:r w:rsidRPr="00B544A6">
        <w:rPr>
          <w:rFonts w:cs="Times New Roman"/>
          <w:color w:val="auto"/>
          <w:szCs w:val="22"/>
          <w:lang w:val="en-GB"/>
        </w:rPr>
        <w:t>in the carbonate range (1000-1150 cm</w:t>
      </w:r>
      <w:r w:rsidRPr="00096AAF">
        <w:rPr>
          <w:rFonts w:cs="Times New Roman"/>
          <w:color w:val="auto"/>
          <w:szCs w:val="22"/>
          <w:vertAlign w:val="superscript"/>
          <w:lang w:val="en-GB"/>
        </w:rPr>
        <w:t>-1</w:t>
      </w:r>
      <w:r w:rsidRPr="00B544A6">
        <w:rPr>
          <w:rFonts w:cs="Times New Roman"/>
          <w:color w:val="auto"/>
          <w:szCs w:val="22"/>
          <w:lang w:val="en-GB"/>
        </w:rPr>
        <w:t xml:space="preserve">) </w:t>
      </w:r>
      <w:r>
        <w:rPr>
          <w:rFonts w:cs="Times New Roman"/>
          <w:color w:val="auto"/>
          <w:szCs w:val="22"/>
          <w:lang w:val="en-GB"/>
        </w:rPr>
        <w:t>(A)</w:t>
      </w:r>
      <w:r w:rsidRPr="00B544A6">
        <w:rPr>
          <w:rFonts w:cs="Times New Roman"/>
          <w:color w:val="auto"/>
          <w:szCs w:val="22"/>
          <w:lang w:val="en-GB"/>
        </w:rPr>
        <w:t xml:space="preserve"> before and </w:t>
      </w:r>
      <w:r>
        <w:rPr>
          <w:rFonts w:cs="Times New Roman"/>
          <w:color w:val="auto"/>
          <w:szCs w:val="22"/>
          <w:lang w:val="en-GB"/>
        </w:rPr>
        <w:t>(B</w:t>
      </w:r>
      <w:r w:rsidRPr="00B544A6">
        <w:rPr>
          <w:rFonts w:cs="Times New Roman"/>
          <w:color w:val="auto"/>
          <w:szCs w:val="22"/>
          <w:lang w:val="en-GB"/>
        </w:rPr>
        <w:t>) after the test.</w:t>
      </w:r>
    </w:p>
    <w:p w14:paraId="18AF424F" w14:textId="77777777" w:rsidR="00976D52" w:rsidRPr="00E37E14" w:rsidRDefault="00976D52" w:rsidP="00976D52">
      <w:pPr>
        <w:rPr>
          <w:rFonts w:cs="Times New Roman"/>
          <w:lang w:val="en-GB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32"/>
        <w:gridCol w:w="4806"/>
      </w:tblGrid>
      <w:tr w:rsidR="00976D52" w14:paraId="61CDF012" w14:textId="77777777" w:rsidTr="00976D52">
        <w:tc>
          <w:tcPr>
            <w:tcW w:w="4832" w:type="dxa"/>
          </w:tcPr>
          <w:p w14:paraId="168F914A" w14:textId="77777777" w:rsidR="00976D52" w:rsidRDefault="00976D52" w:rsidP="00482009">
            <w:pPr>
              <w:spacing w:line="480" w:lineRule="auto"/>
              <w:jc w:val="both"/>
              <w:rPr>
                <w:rFonts w:cs="Times New Roman"/>
                <w:b/>
                <w:sz w:val="32"/>
                <w:lang w:val="en-GB"/>
              </w:rPr>
            </w:pPr>
            <w:r>
              <w:rPr>
                <w:rFonts w:cs="Times New Roman"/>
                <w:b/>
                <w:noProof/>
                <w:sz w:val="32"/>
                <w:lang w:val="en-GB"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4D30F61" wp14:editId="0001C73F">
                      <wp:simplePos x="0" y="0"/>
                      <wp:positionH relativeFrom="column">
                        <wp:posOffset>311</wp:posOffset>
                      </wp:positionH>
                      <wp:positionV relativeFrom="paragraph">
                        <wp:posOffset>-43815</wp:posOffset>
                      </wp:positionV>
                      <wp:extent cx="914400" cy="358726"/>
                      <wp:effectExtent l="0" t="0" r="0" b="3810"/>
                      <wp:wrapNone/>
                      <wp:docPr id="1596461523" name="Casella di testo 3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914400" cy="358726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132E8E32" w14:textId="77777777" w:rsidR="00976D52" w:rsidRPr="00EF4D01" w:rsidRDefault="00976D52" w:rsidP="00976D52">
                                  <w:pPr>
                                    <w:rPr>
                                      <w:rFonts w:cs="Times New Roman"/>
                                      <w:b/>
                                      <w:bCs/>
                                    </w:rPr>
                                  </w:pPr>
                                  <w:r w:rsidRPr="00EF4D01">
                                    <w:rPr>
                                      <w:rFonts w:cs="Times New Roman"/>
                                      <w:b/>
                                      <w:bCs/>
                                    </w:rPr>
                                    <w:t>A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D30F61" id="_x0000_s1030" type="#_x0000_t202" style="position:absolute;left:0;text-align:left;margin-left:0;margin-top:-3.45pt;width:1in;height:28.25pt;z-index:251660288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" filled="f" stroked="f" strokeweight=".5pt">
                      <v:textbox>
                        <w:txbxContent>
                          <w:p w14:paraId="132E8E32" w14:textId="77777777" w:rsidR="00976D52" w:rsidRPr="00EF4D01" w:rsidRDefault="00976D52" w:rsidP="00976D52">
                            <w:pPr>
                              <w:rPr>
                                <w:rFonts w:cs="Times New Roman"/>
                                <w:b/>
                                <w:bCs/>
                              </w:rPr>
                            </w:pPr>
                            <w:r w:rsidRPr="00EF4D01">
                              <w:rPr>
                                <w:rFonts w:cs="Times New Roman"/>
                                <w:b/>
                                <w:bCs/>
                              </w:rPr>
                              <w:t>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444DC9">
              <w:rPr>
                <w:noProof/>
                <w:lang w:val="en-GB"/>
              </w:rPr>
              <w:drawing>
                <wp:inline distT="0" distB="0" distL="0" distR="0" wp14:anchorId="5F45688B" wp14:editId="04C8803B">
                  <wp:extent cx="3109174" cy="2520000"/>
                  <wp:effectExtent l="0" t="0" r="0" b="0"/>
                  <wp:docPr id="931537500" name="Immagine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5190" r="38743" b="35813"/>
                          <a:stretch/>
                        </pic:blipFill>
                        <pic:spPr bwMode="auto">
                          <a:xfrm>
                            <a:off x="0" y="0"/>
                            <a:ext cx="3109174" cy="25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806" w:type="dxa"/>
          </w:tcPr>
          <w:p w14:paraId="1CC58D64" w14:textId="77777777" w:rsidR="00976D52" w:rsidRDefault="00976D52" w:rsidP="00482009">
            <w:pPr>
              <w:keepNext/>
              <w:spacing w:line="480" w:lineRule="auto"/>
              <w:jc w:val="both"/>
              <w:rPr>
                <w:rFonts w:cs="Times New Roman"/>
                <w:b/>
                <w:sz w:val="32"/>
                <w:lang w:val="en-GB"/>
              </w:rPr>
            </w:pPr>
            <w:r>
              <w:rPr>
                <w:rFonts w:cs="Times New Roman"/>
                <w:b/>
                <w:noProof/>
                <w:sz w:val="32"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1AEC0FB5" wp14:editId="6D235609">
                      <wp:simplePos x="0" y="0"/>
                      <wp:positionH relativeFrom="column">
                        <wp:posOffset>-46990</wp:posOffset>
                      </wp:positionH>
                      <wp:positionV relativeFrom="paragraph">
                        <wp:posOffset>-44356</wp:posOffset>
                      </wp:positionV>
                      <wp:extent cx="914400" cy="358726"/>
                      <wp:effectExtent l="0" t="0" r="0" b="3810"/>
                      <wp:wrapNone/>
                      <wp:docPr id="96624486" name="Casella di testo 3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914400" cy="358726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544C6BE9" w14:textId="77777777" w:rsidR="00976D52" w:rsidRPr="00EF4D01" w:rsidRDefault="00976D52" w:rsidP="00976D52">
                                  <w:pPr>
                                    <w:rPr>
                                      <w:rFonts w:cs="Times New Roman"/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rFonts w:cs="Times New Roman"/>
                                      <w:b/>
                                      <w:bCs/>
                                    </w:rPr>
                                    <w:t>B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EC0FB5" id="_x0000_s1031" type="#_x0000_t202" style="position:absolute;left:0;text-align:left;margin-left:-3.7pt;margin-top:-3.5pt;width:1in;height:28.25pt;z-index:251663360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" filled="f" stroked="f" strokeweight=".5pt">
                      <v:textbox>
                        <w:txbxContent>
                          <w:p w14:paraId="544C6BE9" w14:textId="77777777" w:rsidR="00976D52" w:rsidRPr="00EF4D01" w:rsidRDefault="00976D52" w:rsidP="00976D52">
                            <w:pPr>
                              <w:rPr>
                                <w:rFonts w:cs="Times New Roman"/>
                                <w:b/>
                                <w:bCs/>
                              </w:rPr>
                            </w:pPr>
                            <w:r>
                              <w:rPr>
                                <w:rFonts w:cs="Times New Roman"/>
                                <w:b/>
                                <w:bCs/>
                              </w:rPr>
                              <w:t>B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444DC9">
              <w:rPr>
                <w:noProof/>
                <w:lang w:val="en-GB"/>
              </w:rPr>
              <w:drawing>
                <wp:inline distT="0" distB="0" distL="0" distR="0" wp14:anchorId="7FA89BD0" wp14:editId="026E8735">
                  <wp:extent cx="3092225" cy="2520000"/>
                  <wp:effectExtent l="0" t="0" r="0" b="0"/>
                  <wp:docPr id="544528015" name="Immagine 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3681" r="38512" b="36886"/>
                          <a:stretch/>
                        </pic:blipFill>
                        <pic:spPr bwMode="auto">
                          <a:xfrm>
                            <a:off x="0" y="0"/>
                            <a:ext cx="3092225" cy="25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347FCBF7" w14:textId="7A5AC569" w:rsidR="00976D52" w:rsidRDefault="00976D52" w:rsidP="00DC1D6F">
      <w:pPr>
        <w:pStyle w:val="Didascalia"/>
        <w:jc w:val="both"/>
        <w:rPr>
          <w:rFonts w:cs="Times New Roman"/>
          <w:b/>
          <w:bCs/>
          <w:color w:val="auto"/>
          <w:szCs w:val="22"/>
          <w:lang w:val="en-GB"/>
        </w:rPr>
      </w:pPr>
      <w:r w:rsidRPr="00976D52">
        <w:rPr>
          <w:rFonts w:cs="Times New Roman"/>
          <w:b/>
          <w:bCs/>
          <w:color w:val="auto"/>
          <w:szCs w:val="22"/>
          <w:lang w:val="en-GB"/>
        </w:rPr>
        <w:t>Figure S</w:t>
      </w:r>
      <w:r>
        <w:rPr>
          <w:rFonts w:cs="Times New Roman"/>
          <w:b/>
          <w:bCs/>
          <w:color w:val="auto"/>
          <w:szCs w:val="22"/>
          <w:lang w:val="en-GB"/>
        </w:rPr>
        <w:t>6</w:t>
      </w:r>
      <w:r w:rsidRPr="00522FBE">
        <w:rPr>
          <w:rFonts w:cs="Times New Roman"/>
          <w:color w:val="auto"/>
          <w:szCs w:val="22"/>
          <w:lang w:val="en-GB"/>
        </w:rPr>
        <w:t xml:space="preserve"> </w:t>
      </w:r>
      <w:r w:rsidRPr="009A68FE">
        <w:rPr>
          <w:rFonts w:cs="Times New Roman"/>
          <w:color w:val="auto"/>
          <w:szCs w:val="22"/>
          <w:lang w:val="en-GB"/>
        </w:rPr>
        <w:t>Deconvoluted peaks spectra of SDCC_8</w:t>
      </w:r>
      <w:r>
        <w:rPr>
          <w:rFonts w:cs="Times New Roman"/>
          <w:color w:val="auto"/>
          <w:szCs w:val="22"/>
          <w:lang w:val="en-GB"/>
        </w:rPr>
        <w:t>5</w:t>
      </w:r>
      <w:r w:rsidRPr="009A68FE">
        <w:rPr>
          <w:rFonts w:cs="Times New Roman"/>
          <w:color w:val="auto"/>
          <w:szCs w:val="22"/>
          <w:lang w:val="en-GB"/>
        </w:rPr>
        <w:t>0 in the carbonate range (1000-1150 cm</w:t>
      </w:r>
      <w:r w:rsidRPr="00096AAF">
        <w:rPr>
          <w:rFonts w:cs="Times New Roman"/>
          <w:color w:val="auto"/>
          <w:szCs w:val="22"/>
          <w:vertAlign w:val="superscript"/>
          <w:lang w:val="en-GB"/>
        </w:rPr>
        <w:t>-1</w:t>
      </w:r>
      <w:r w:rsidRPr="009A68FE">
        <w:rPr>
          <w:rFonts w:cs="Times New Roman"/>
          <w:color w:val="auto"/>
          <w:szCs w:val="22"/>
          <w:lang w:val="en-GB"/>
        </w:rPr>
        <w:t>) (A) before and (B) after the test.</w:t>
      </w:r>
    </w:p>
    <w:p w14:paraId="25C08C03" w14:textId="77777777" w:rsidR="00976D52" w:rsidRPr="00E37E14" w:rsidRDefault="00976D52" w:rsidP="00976D52">
      <w:pPr>
        <w:rPr>
          <w:rFonts w:cs="Times New Roman"/>
          <w:lang w:val="en-GB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60"/>
        <w:gridCol w:w="4778"/>
      </w:tblGrid>
      <w:tr w:rsidR="00976D52" w14:paraId="18B71DA5" w14:textId="77777777" w:rsidTr="00976D52">
        <w:tc>
          <w:tcPr>
            <w:tcW w:w="4860" w:type="dxa"/>
          </w:tcPr>
          <w:p w14:paraId="66C81B4A" w14:textId="77777777" w:rsidR="00976D52" w:rsidRDefault="00976D52" w:rsidP="00482009">
            <w:pPr>
              <w:spacing w:line="480" w:lineRule="auto"/>
              <w:jc w:val="both"/>
              <w:rPr>
                <w:rFonts w:cs="Times New Roman"/>
                <w:b/>
                <w:sz w:val="32"/>
                <w:lang w:val="en-GB"/>
              </w:rPr>
            </w:pPr>
            <w:r>
              <w:rPr>
                <w:rFonts w:cs="Times New Roman"/>
                <w:b/>
                <w:noProof/>
                <w:sz w:val="32"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545AD7B" wp14:editId="3D1D2E7D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-44990</wp:posOffset>
                      </wp:positionV>
                      <wp:extent cx="914400" cy="358726"/>
                      <wp:effectExtent l="0" t="0" r="0" b="3810"/>
                      <wp:wrapNone/>
                      <wp:docPr id="1255596569" name="Casella di testo 3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914400" cy="358726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01712AA8" w14:textId="77777777" w:rsidR="00976D52" w:rsidRPr="00EF4D01" w:rsidRDefault="00976D52" w:rsidP="00976D52">
                                  <w:pPr>
                                    <w:rPr>
                                      <w:rFonts w:cs="Times New Roman"/>
                                      <w:b/>
                                      <w:bCs/>
                                    </w:rPr>
                                  </w:pPr>
                                  <w:r w:rsidRPr="00EF4D01">
                                    <w:rPr>
                                      <w:rFonts w:cs="Times New Roman"/>
                                      <w:b/>
                                      <w:bCs/>
                                    </w:rPr>
                                    <w:t>A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45AD7B" id="_x0000_s1032" type="#_x0000_t202" style="position:absolute;left:0;text-align:left;margin-left:0;margin-top:-3.55pt;width:1in;height:28.25pt;z-index:251659264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" filled="f" stroked="f" strokeweight=".5pt">
                      <v:textbox>
                        <w:txbxContent>
                          <w:p w14:paraId="01712AA8" w14:textId="77777777" w:rsidR="00976D52" w:rsidRPr="00EF4D01" w:rsidRDefault="00976D52" w:rsidP="00976D52">
                            <w:pPr>
                              <w:rPr>
                                <w:rFonts w:cs="Times New Roman"/>
                                <w:b/>
                                <w:bCs/>
                              </w:rPr>
                            </w:pPr>
                            <w:r w:rsidRPr="00EF4D01">
                              <w:rPr>
                                <w:rFonts w:cs="Times New Roman"/>
                                <w:b/>
                                <w:bCs/>
                              </w:rPr>
                              <w:t>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43F87">
              <w:rPr>
                <w:noProof/>
                <w:lang w:val="en-GB"/>
              </w:rPr>
              <w:drawing>
                <wp:inline distT="0" distB="0" distL="0" distR="0" wp14:anchorId="238D43FC" wp14:editId="7D75D477">
                  <wp:extent cx="3090384" cy="2520000"/>
                  <wp:effectExtent l="0" t="0" r="0" b="0"/>
                  <wp:docPr id="1641808503" name="Immagine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4913" r="38972" b="36005"/>
                          <a:stretch/>
                        </pic:blipFill>
                        <pic:spPr bwMode="auto">
                          <a:xfrm>
                            <a:off x="0" y="0"/>
                            <a:ext cx="3090384" cy="25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78" w:type="dxa"/>
          </w:tcPr>
          <w:p w14:paraId="25CBDBAC" w14:textId="77777777" w:rsidR="00976D52" w:rsidRDefault="00976D52" w:rsidP="00482009">
            <w:pPr>
              <w:keepNext/>
              <w:spacing w:line="480" w:lineRule="auto"/>
              <w:jc w:val="both"/>
              <w:rPr>
                <w:rFonts w:cs="Times New Roman"/>
                <w:b/>
                <w:sz w:val="32"/>
                <w:lang w:val="en-GB"/>
              </w:rPr>
            </w:pPr>
            <w:r>
              <w:rPr>
                <w:rFonts w:cs="Times New Roman"/>
                <w:b/>
                <w:noProof/>
                <w:sz w:val="32"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2C64C2BB" wp14:editId="308F502F">
                      <wp:simplePos x="0" y="0"/>
                      <wp:positionH relativeFrom="column">
                        <wp:posOffset>-28575</wp:posOffset>
                      </wp:positionH>
                      <wp:positionV relativeFrom="paragraph">
                        <wp:posOffset>-44991</wp:posOffset>
                      </wp:positionV>
                      <wp:extent cx="914400" cy="358726"/>
                      <wp:effectExtent l="0" t="0" r="0" b="3810"/>
                      <wp:wrapNone/>
                      <wp:docPr id="738183757" name="Casella di testo 3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914400" cy="358726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1971F8C0" w14:textId="77777777" w:rsidR="00976D52" w:rsidRPr="00EF4D01" w:rsidRDefault="00976D52" w:rsidP="00976D52">
                                  <w:pPr>
                                    <w:rPr>
                                      <w:rFonts w:cs="Times New Roman"/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rFonts w:cs="Times New Roman"/>
                                      <w:b/>
                                      <w:bCs/>
                                    </w:rPr>
                                    <w:t>B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64C2BB" id="_x0000_s1033" type="#_x0000_t202" style="position:absolute;left:0;text-align:left;margin-left:-2.25pt;margin-top:-3.55pt;width:1in;height:28.25pt;z-index:251665408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" filled="f" stroked="f" strokeweight=".5pt">
                      <v:textbox>
                        <w:txbxContent>
                          <w:p w14:paraId="1971F8C0" w14:textId="77777777" w:rsidR="00976D52" w:rsidRPr="00EF4D01" w:rsidRDefault="00976D52" w:rsidP="00976D52">
                            <w:pPr>
                              <w:rPr>
                                <w:rFonts w:cs="Times New Roman"/>
                                <w:b/>
                                <w:bCs/>
                              </w:rPr>
                            </w:pPr>
                            <w:r>
                              <w:rPr>
                                <w:rFonts w:cs="Times New Roman"/>
                                <w:b/>
                                <w:bCs/>
                              </w:rPr>
                              <w:t>B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77381">
              <w:rPr>
                <w:rFonts w:cs="Times New Roman"/>
                <w:b/>
                <w:bCs/>
                <w:noProof/>
                <w:lang w:val="en-GB"/>
              </w:rPr>
              <w:drawing>
                <wp:inline distT="0" distB="0" distL="0" distR="0" wp14:anchorId="0503E329" wp14:editId="012E4556">
                  <wp:extent cx="3036242" cy="2520000"/>
                  <wp:effectExtent l="0" t="0" r="0" b="0"/>
                  <wp:docPr id="599644372" name="Immagin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5206" r="40370" b="36252"/>
                          <a:stretch/>
                        </pic:blipFill>
                        <pic:spPr bwMode="auto">
                          <a:xfrm>
                            <a:off x="0" y="0"/>
                            <a:ext cx="3036242" cy="25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3F8F358" w14:textId="1281DA11" w:rsidR="00976D52" w:rsidRPr="005E15A9" w:rsidRDefault="00976D52" w:rsidP="00DC1D6F">
      <w:pPr>
        <w:pStyle w:val="Didascalia"/>
        <w:jc w:val="both"/>
        <w:rPr>
          <w:rFonts w:cs="Times New Roman"/>
          <w:b/>
          <w:bCs/>
          <w:color w:val="auto"/>
          <w:szCs w:val="22"/>
          <w:lang w:val="en-GB"/>
        </w:rPr>
      </w:pPr>
      <w:r w:rsidRPr="00976D52">
        <w:rPr>
          <w:rFonts w:cs="Times New Roman"/>
          <w:b/>
          <w:bCs/>
          <w:color w:val="auto"/>
          <w:szCs w:val="22"/>
          <w:lang w:val="en-GB"/>
        </w:rPr>
        <w:t>Figure S</w:t>
      </w:r>
      <w:r>
        <w:rPr>
          <w:rFonts w:cs="Times New Roman"/>
          <w:b/>
          <w:bCs/>
          <w:color w:val="auto"/>
          <w:szCs w:val="22"/>
          <w:lang w:val="en-GB"/>
        </w:rPr>
        <w:t>7</w:t>
      </w:r>
      <w:r w:rsidRPr="00522FBE">
        <w:rPr>
          <w:rFonts w:cs="Times New Roman"/>
          <w:color w:val="auto"/>
          <w:szCs w:val="22"/>
          <w:lang w:val="en-GB"/>
        </w:rPr>
        <w:t xml:space="preserve"> </w:t>
      </w:r>
      <w:r w:rsidRPr="005E15A9">
        <w:rPr>
          <w:rFonts w:cs="Times New Roman"/>
          <w:color w:val="auto"/>
          <w:szCs w:val="22"/>
          <w:lang w:val="en-GB"/>
        </w:rPr>
        <w:t>Deconvoluted peaks spectra of SDCC_</w:t>
      </w:r>
      <w:r>
        <w:rPr>
          <w:rFonts w:cs="Times New Roman"/>
          <w:color w:val="auto"/>
          <w:szCs w:val="22"/>
          <w:lang w:val="en-GB"/>
        </w:rPr>
        <w:t>90</w:t>
      </w:r>
      <w:r w:rsidRPr="005E15A9">
        <w:rPr>
          <w:rFonts w:cs="Times New Roman"/>
          <w:color w:val="auto"/>
          <w:szCs w:val="22"/>
          <w:lang w:val="en-GB"/>
        </w:rPr>
        <w:t>0 in the carbonate range (1000-1150 cm</w:t>
      </w:r>
      <w:r w:rsidRPr="005E15A9">
        <w:rPr>
          <w:rFonts w:cs="Times New Roman"/>
          <w:color w:val="auto"/>
          <w:szCs w:val="22"/>
          <w:vertAlign w:val="superscript"/>
          <w:lang w:val="en-GB"/>
        </w:rPr>
        <w:t>-1</w:t>
      </w:r>
      <w:r w:rsidRPr="005E15A9">
        <w:rPr>
          <w:rFonts w:cs="Times New Roman"/>
          <w:color w:val="auto"/>
          <w:szCs w:val="22"/>
          <w:lang w:val="en-GB"/>
        </w:rPr>
        <w:t>) (A) before and (B) after the test.</w:t>
      </w:r>
    </w:p>
    <w:p w14:paraId="057C0BF1" w14:textId="77777777" w:rsidR="00976D52" w:rsidRDefault="00976D52" w:rsidP="00043A0E">
      <w:pPr>
        <w:jc w:val="both"/>
        <w:rPr>
          <w:lang w:val="en-GB"/>
        </w:rPr>
      </w:pPr>
    </w:p>
    <w:p w14:paraId="0E314946" w14:textId="6A0070E1" w:rsidR="004D5DE5" w:rsidRPr="00DC1D6F" w:rsidRDefault="007A50DD" w:rsidP="00DC1D6F">
      <w:pPr>
        <w:jc w:val="both"/>
        <w:rPr>
          <w:b/>
          <w:bCs/>
          <w:lang w:val="en-GB"/>
        </w:rPr>
      </w:pPr>
      <w:r w:rsidRPr="00DC1D6F">
        <w:rPr>
          <w:b/>
          <w:bCs/>
          <w:lang w:val="en-GB"/>
        </w:rPr>
        <w:t>Specific surface area</w:t>
      </w:r>
    </w:p>
    <w:p w14:paraId="05DA9AE5" w14:textId="5406EB2B" w:rsidR="00DC1D6F" w:rsidRPr="007A50DD" w:rsidRDefault="004D5DE5" w:rsidP="00DC1D6F">
      <w:pPr>
        <w:spacing w:line="240" w:lineRule="auto"/>
        <w:jc w:val="both"/>
        <w:rPr>
          <w:rFonts w:cs="Times New Roman"/>
          <w:szCs w:val="22"/>
          <w:lang w:val="en-GB"/>
        </w:rPr>
      </w:pPr>
      <w:r w:rsidRPr="007A50DD">
        <w:rPr>
          <w:rFonts w:cs="Times New Roman"/>
          <w:szCs w:val="22"/>
          <w:lang w:val="en-GB"/>
        </w:rPr>
        <w:t xml:space="preserve">The specific surface area of SDCC pellets before and after </w:t>
      </w:r>
      <w:r w:rsidR="00746E73">
        <w:rPr>
          <w:rFonts w:cs="Times New Roman"/>
          <w:szCs w:val="22"/>
          <w:lang w:val="en-GB"/>
        </w:rPr>
        <w:t xml:space="preserve">the </w:t>
      </w:r>
      <w:r w:rsidRPr="007A50DD">
        <w:rPr>
          <w:rFonts w:cs="Times New Roman"/>
          <w:szCs w:val="22"/>
          <w:lang w:val="en-GB"/>
        </w:rPr>
        <w:t xml:space="preserve">test was determined by the Brunauer-Emmett-Teller (BET) theory and shown in </w:t>
      </w:r>
      <w:r w:rsidRPr="007A50DD">
        <w:rPr>
          <w:rFonts w:cs="Times New Roman"/>
          <w:b/>
          <w:bCs/>
          <w:szCs w:val="22"/>
          <w:lang w:val="en-GB"/>
        </w:rPr>
        <w:t xml:space="preserve">Table </w:t>
      </w:r>
      <w:r w:rsidR="00746E73">
        <w:rPr>
          <w:rFonts w:cs="Times New Roman"/>
          <w:b/>
          <w:bCs/>
          <w:szCs w:val="22"/>
          <w:lang w:val="en-GB"/>
        </w:rPr>
        <w:t>S1</w:t>
      </w:r>
      <w:r w:rsidRPr="007A50DD">
        <w:rPr>
          <w:rFonts w:cs="Times New Roman"/>
          <w:szCs w:val="22"/>
          <w:lang w:val="en-GB"/>
        </w:rPr>
        <w:t>.</w:t>
      </w:r>
      <w:r w:rsidR="00DC1D6F" w:rsidRPr="00DC1D6F">
        <w:rPr>
          <w:rFonts w:cs="Times New Roman"/>
          <w:szCs w:val="22"/>
          <w:lang w:val="en-GB"/>
        </w:rPr>
        <w:t xml:space="preserve"> </w:t>
      </w:r>
      <w:r w:rsidR="00DC1D6F" w:rsidRPr="007A50DD">
        <w:rPr>
          <w:rFonts w:cs="Times New Roman"/>
          <w:szCs w:val="22"/>
          <w:lang w:val="en-GB"/>
        </w:rPr>
        <w:t>The SSA values of fresh SDC samples varies between 12-2 m</w:t>
      </w:r>
      <w:r w:rsidR="00DC1D6F" w:rsidRPr="007A50DD">
        <w:rPr>
          <w:rFonts w:cs="Times New Roman"/>
          <w:szCs w:val="22"/>
          <w:vertAlign w:val="superscript"/>
          <w:lang w:val="en-GB"/>
        </w:rPr>
        <w:t xml:space="preserve">2 </w:t>
      </w:r>
      <w:r w:rsidR="00DC1D6F" w:rsidRPr="007A50DD">
        <w:rPr>
          <w:rFonts w:cs="Times New Roman"/>
          <w:szCs w:val="22"/>
          <w:lang w:val="en-GB"/>
        </w:rPr>
        <w:t>g</w:t>
      </w:r>
      <w:r w:rsidR="00DC1D6F" w:rsidRPr="007A50DD">
        <w:rPr>
          <w:rFonts w:cs="Times New Roman"/>
          <w:szCs w:val="22"/>
          <w:vertAlign w:val="superscript"/>
          <w:lang w:val="en-GB"/>
        </w:rPr>
        <w:t>-1</w:t>
      </w:r>
      <w:r w:rsidR="00DC1D6F" w:rsidRPr="007A50DD">
        <w:rPr>
          <w:rFonts w:cs="Times New Roman"/>
          <w:szCs w:val="22"/>
          <w:lang w:val="en-GB"/>
        </w:rPr>
        <w:t xml:space="preserve"> in function of the sintering temperature. For the SDCC_850 and 900 samples there are no SSA changes. Instead, for pellets sintered at lower temperatures (700, 800</w:t>
      </w:r>
      <w:r w:rsidR="00AF46BF">
        <w:rPr>
          <w:rFonts w:cs="Times New Roman"/>
          <w:szCs w:val="22"/>
          <w:lang w:val="en-GB"/>
        </w:rPr>
        <w:t>°C</w:t>
      </w:r>
      <w:r w:rsidR="00DC1D6F" w:rsidRPr="007A50DD">
        <w:rPr>
          <w:rFonts w:cs="Times New Roman"/>
          <w:szCs w:val="22"/>
          <w:lang w:val="en-GB"/>
        </w:rPr>
        <w:t>) the decrease in SSA is more significant after the test. During the test, the samples likely undergo a sort of coalescence phenomenon, which causes a decrease in the porosity of SDC composites and therefore a lower specific surface area</w:t>
      </w:r>
      <w:r w:rsidR="00DC1D6F">
        <w:rPr>
          <w:rFonts w:cs="Times New Roman"/>
          <w:szCs w:val="22"/>
          <w:lang w:val="en-GB"/>
        </w:rPr>
        <w:t>.</w:t>
      </w:r>
    </w:p>
    <w:p w14:paraId="39C06B2D" w14:textId="77777777" w:rsidR="00DC1D6F" w:rsidRPr="007A50DD" w:rsidRDefault="00DC1D6F" w:rsidP="004D5DE5">
      <w:pPr>
        <w:spacing w:line="240" w:lineRule="auto"/>
        <w:jc w:val="both"/>
        <w:rPr>
          <w:rFonts w:cs="Times New Roman"/>
          <w:szCs w:val="22"/>
          <w:lang w:val="en-GB"/>
        </w:rPr>
      </w:pPr>
    </w:p>
    <w:p w14:paraId="508369A5" w14:textId="6D6F12BC" w:rsidR="004D5DE5" w:rsidRPr="007A50DD" w:rsidRDefault="004D5DE5" w:rsidP="004D5DE5">
      <w:pPr>
        <w:pStyle w:val="Didascalia"/>
        <w:keepNext/>
        <w:jc w:val="center"/>
        <w:rPr>
          <w:rFonts w:cs="Times New Roman"/>
          <w:b/>
          <w:bCs/>
          <w:color w:val="auto"/>
          <w:szCs w:val="22"/>
          <w:lang w:val="en-GB"/>
        </w:rPr>
      </w:pPr>
      <w:r w:rsidRPr="00746E73">
        <w:rPr>
          <w:rFonts w:cs="Times New Roman"/>
          <w:b/>
          <w:bCs/>
          <w:color w:val="auto"/>
          <w:szCs w:val="22"/>
          <w:lang w:val="en-GB"/>
        </w:rPr>
        <w:lastRenderedPageBreak/>
        <w:t>Tab</w:t>
      </w:r>
      <w:r w:rsidR="00746E73" w:rsidRPr="00746E73">
        <w:rPr>
          <w:rFonts w:cs="Times New Roman"/>
          <w:b/>
          <w:bCs/>
          <w:color w:val="auto"/>
          <w:szCs w:val="22"/>
          <w:lang w:val="en-GB"/>
        </w:rPr>
        <w:t>le S1</w:t>
      </w:r>
      <w:r w:rsidRPr="007A50DD">
        <w:rPr>
          <w:rFonts w:cs="Times New Roman"/>
          <w:color w:val="auto"/>
          <w:szCs w:val="22"/>
          <w:lang w:val="en-GB"/>
        </w:rPr>
        <w:t xml:space="preserve"> SSA (BET method) values of the SDCC pellets for different sintering temperatures.</w:t>
      </w:r>
    </w:p>
    <w:tbl>
      <w:tblPr>
        <w:tblStyle w:val="Grigliatabellachiara1"/>
        <w:tblW w:w="4557" w:type="pct"/>
        <w:jc w:val="center"/>
        <w:tblLook w:val="0600" w:firstRow="0" w:lastRow="0" w:firstColumn="0" w:lastColumn="0" w:noHBand="1" w:noVBand="1"/>
      </w:tblPr>
      <w:tblGrid>
        <w:gridCol w:w="2062"/>
        <w:gridCol w:w="2399"/>
        <w:gridCol w:w="1915"/>
        <w:gridCol w:w="2399"/>
      </w:tblGrid>
      <w:tr w:rsidR="004D5DE5" w:rsidRPr="00CF5B12" w14:paraId="5B3AB2AD" w14:textId="77777777" w:rsidTr="00CF5B12">
        <w:trPr>
          <w:trHeight w:val="553"/>
          <w:jc w:val="center"/>
        </w:trPr>
        <w:tc>
          <w:tcPr>
            <w:tcW w:w="1175" w:type="pct"/>
            <w:vAlign w:val="center"/>
            <w:hideMark/>
          </w:tcPr>
          <w:p w14:paraId="5C78C13F" w14:textId="77777777" w:rsidR="004D5DE5" w:rsidRPr="007A50DD" w:rsidRDefault="004D5DE5" w:rsidP="00CF5B12">
            <w:pPr>
              <w:spacing w:line="480" w:lineRule="auto"/>
              <w:jc w:val="center"/>
              <w:rPr>
                <w:rFonts w:cs="Times New Roman"/>
              </w:rPr>
            </w:pPr>
            <w:r w:rsidRPr="007A50DD">
              <w:rPr>
                <w:rFonts w:cs="Times New Roman"/>
                <w:b/>
                <w:bCs/>
              </w:rPr>
              <w:t>Sample before test</w:t>
            </w:r>
          </w:p>
        </w:tc>
        <w:tc>
          <w:tcPr>
            <w:tcW w:w="1367" w:type="pct"/>
            <w:vAlign w:val="center"/>
            <w:hideMark/>
          </w:tcPr>
          <w:p w14:paraId="1F9A73B7" w14:textId="77777777" w:rsidR="004D5DE5" w:rsidRPr="007A50DD" w:rsidRDefault="004D5DE5" w:rsidP="00CF5B12">
            <w:pPr>
              <w:spacing w:line="480" w:lineRule="auto"/>
              <w:jc w:val="center"/>
              <w:rPr>
                <w:rFonts w:cs="Times New Roman"/>
              </w:rPr>
            </w:pPr>
            <w:r w:rsidRPr="007A50DD">
              <w:rPr>
                <w:rFonts w:cs="Times New Roman"/>
                <w:b/>
                <w:bCs/>
              </w:rPr>
              <w:t>SSA</w:t>
            </w:r>
            <w:r w:rsidRPr="007A50DD">
              <w:rPr>
                <w:rFonts w:cs="Times New Roman"/>
                <w:b/>
                <w:bCs/>
                <w:vertAlign w:val="superscript"/>
              </w:rPr>
              <w:t>*</w:t>
            </w:r>
            <w:r w:rsidRPr="007A50DD">
              <w:rPr>
                <w:rFonts w:cs="Times New Roman"/>
                <w:b/>
                <w:bCs/>
                <w:vertAlign w:val="subscript"/>
              </w:rPr>
              <w:t>(modello BET)</w:t>
            </w:r>
            <w:r w:rsidRPr="007A50DD">
              <w:rPr>
                <w:rFonts w:cs="Times New Roman"/>
                <w:b/>
                <w:bCs/>
                <w:vertAlign w:val="superscript"/>
              </w:rPr>
              <w:t xml:space="preserve"> </w:t>
            </w:r>
            <w:r w:rsidRPr="007A50DD">
              <w:rPr>
                <w:rFonts w:cs="Times New Roman"/>
                <w:b/>
                <w:bCs/>
              </w:rPr>
              <w:t>[m</w:t>
            </w:r>
            <w:r w:rsidRPr="007A50DD">
              <w:rPr>
                <w:rFonts w:cs="Times New Roman"/>
                <w:b/>
                <w:bCs/>
                <w:vertAlign w:val="superscript"/>
              </w:rPr>
              <w:t>2</w:t>
            </w:r>
            <w:r w:rsidRPr="007A50DD">
              <w:rPr>
                <w:rFonts w:cs="Times New Roman"/>
                <w:b/>
                <w:bCs/>
              </w:rPr>
              <w:t xml:space="preserve"> g</w:t>
            </w:r>
            <w:r w:rsidRPr="007A50DD">
              <w:rPr>
                <w:rFonts w:cs="Times New Roman"/>
                <w:b/>
                <w:bCs/>
                <w:vertAlign w:val="superscript"/>
              </w:rPr>
              <w:t>-1</w:t>
            </w:r>
            <w:r w:rsidRPr="007A50DD">
              <w:rPr>
                <w:rFonts w:cs="Times New Roman"/>
                <w:b/>
                <w:bCs/>
              </w:rPr>
              <w:t>]</w:t>
            </w:r>
          </w:p>
        </w:tc>
        <w:tc>
          <w:tcPr>
            <w:tcW w:w="1091" w:type="pct"/>
            <w:vAlign w:val="center"/>
          </w:tcPr>
          <w:p w14:paraId="0356078E" w14:textId="77777777" w:rsidR="004D5DE5" w:rsidRPr="007A50DD" w:rsidRDefault="004D5DE5" w:rsidP="00CF5B12">
            <w:pPr>
              <w:spacing w:line="480" w:lineRule="auto"/>
              <w:jc w:val="center"/>
              <w:rPr>
                <w:rFonts w:cs="Times New Roman"/>
                <w:b/>
                <w:bCs/>
              </w:rPr>
            </w:pPr>
            <w:r w:rsidRPr="007A50DD">
              <w:rPr>
                <w:rFonts w:cs="Times New Roman"/>
                <w:b/>
                <w:bCs/>
              </w:rPr>
              <w:t>Sample after test</w:t>
            </w:r>
          </w:p>
        </w:tc>
        <w:tc>
          <w:tcPr>
            <w:tcW w:w="1367" w:type="pct"/>
            <w:vAlign w:val="center"/>
          </w:tcPr>
          <w:p w14:paraId="166C7E6C" w14:textId="77777777" w:rsidR="004D5DE5" w:rsidRPr="007A50DD" w:rsidRDefault="004D5DE5" w:rsidP="00CF5B12">
            <w:pPr>
              <w:spacing w:line="480" w:lineRule="auto"/>
              <w:jc w:val="center"/>
              <w:rPr>
                <w:rFonts w:cs="Times New Roman"/>
                <w:b/>
                <w:bCs/>
              </w:rPr>
            </w:pPr>
            <w:r w:rsidRPr="007A50DD">
              <w:rPr>
                <w:rFonts w:cs="Times New Roman"/>
                <w:b/>
                <w:bCs/>
              </w:rPr>
              <w:t>SSA</w:t>
            </w:r>
            <w:r w:rsidRPr="007A50DD">
              <w:rPr>
                <w:rFonts w:cs="Times New Roman"/>
                <w:b/>
                <w:bCs/>
                <w:vertAlign w:val="superscript"/>
              </w:rPr>
              <w:t>*</w:t>
            </w:r>
            <w:r w:rsidRPr="007A50DD">
              <w:rPr>
                <w:rFonts w:cs="Times New Roman"/>
                <w:b/>
                <w:bCs/>
                <w:vertAlign w:val="subscript"/>
              </w:rPr>
              <w:t>(modello BET)</w:t>
            </w:r>
            <w:r w:rsidRPr="007A50DD">
              <w:rPr>
                <w:rFonts w:cs="Times New Roman"/>
                <w:b/>
                <w:bCs/>
                <w:vertAlign w:val="superscript"/>
              </w:rPr>
              <w:t xml:space="preserve"> </w:t>
            </w:r>
            <w:r w:rsidRPr="007A50DD">
              <w:rPr>
                <w:rFonts w:cs="Times New Roman"/>
                <w:b/>
                <w:bCs/>
              </w:rPr>
              <w:t>[m</w:t>
            </w:r>
            <w:r w:rsidRPr="007A50DD">
              <w:rPr>
                <w:rFonts w:cs="Times New Roman"/>
                <w:b/>
                <w:bCs/>
                <w:vertAlign w:val="superscript"/>
              </w:rPr>
              <w:t>2</w:t>
            </w:r>
            <w:r w:rsidRPr="007A50DD">
              <w:rPr>
                <w:rFonts w:cs="Times New Roman"/>
                <w:b/>
                <w:bCs/>
              </w:rPr>
              <w:t xml:space="preserve"> g</w:t>
            </w:r>
            <w:r w:rsidRPr="007A50DD">
              <w:rPr>
                <w:rFonts w:cs="Times New Roman"/>
                <w:b/>
                <w:bCs/>
                <w:vertAlign w:val="superscript"/>
              </w:rPr>
              <w:t>-1</w:t>
            </w:r>
            <w:r w:rsidRPr="007A50DD">
              <w:rPr>
                <w:rFonts w:cs="Times New Roman"/>
                <w:b/>
                <w:bCs/>
              </w:rPr>
              <w:t>]</w:t>
            </w:r>
          </w:p>
        </w:tc>
      </w:tr>
      <w:tr w:rsidR="004D5DE5" w:rsidRPr="007A50DD" w14:paraId="41F443B5" w14:textId="77777777" w:rsidTr="00CF5B12">
        <w:trPr>
          <w:trHeight w:val="379"/>
          <w:jc w:val="center"/>
        </w:trPr>
        <w:tc>
          <w:tcPr>
            <w:tcW w:w="1175" w:type="pct"/>
            <w:vAlign w:val="center"/>
          </w:tcPr>
          <w:p w14:paraId="75E56E96" w14:textId="77777777" w:rsidR="004D5DE5" w:rsidRPr="007A50DD" w:rsidRDefault="004D5DE5" w:rsidP="00CF5B12">
            <w:pPr>
              <w:spacing w:line="480" w:lineRule="auto"/>
              <w:jc w:val="center"/>
              <w:rPr>
                <w:rFonts w:cs="Times New Roman"/>
              </w:rPr>
            </w:pPr>
            <w:r w:rsidRPr="007A50DD">
              <w:rPr>
                <w:rFonts w:cs="Times New Roman"/>
              </w:rPr>
              <w:t>SDCC_700</w:t>
            </w:r>
          </w:p>
        </w:tc>
        <w:tc>
          <w:tcPr>
            <w:tcW w:w="1367" w:type="pct"/>
            <w:vAlign w:val="center"/>
          </w:tcPr>
          <w:p w14:paraId="7DD0653A" w14:textId="77777777" w:rsidR="004D5DE5" w:rsidRPr="007A50DD" w:rsidRDefault="004D5DE5" w:rsidP="00CF5B12">
            <w:pPr>
              <w:spacing w:line="480" w:lineRule="auto"/>
              <w:jc w:val="center"/>
              <w:rPr>
                <w:rFonts w:cs="Times New Roman"/>
              </w:rPr>
            </w:pPr>
            <w:r w:rsidRPr="007A50DD">
              <w:rPr>
                <w:rFonts w:cs="Times New Roman"/>
              </w:rPr>
              <w:t>12</w:t>
            </w:r>
          </w:p>
        </w:tc>
        <w:tc>
          <w:tcPr>
            <w:tcW w:w="1091" w:type="pct"/>
            <w:vAlign w:val="center"/>
          </w:tcPr>
          <w:p w14:paraId="3EC86246" w14:textId="77777777" w:rsidR="004D5DE5" w:rsidRPr="007A50DD" w:rsidRDefault="004D5DE5" w:rsidP="00CF5B12">
            <w:pPr>
              <w:spacing w:line="480" w:lineRule="auto"/>
              <w:jc w:val="center"/>
              <w:rPr>
                <w:rFonts w:cs="Times New Roman"/>
              </w:rPr>
            </w:pPr>
            <w:r w:rsidRPr="007A50DD">
              <w:rPr>
                <w:rFonts w:cs="Times New Roman"/>
              </w:rPr>
              <w:t>SDCC_700</w:t>
            </w:r>
          </w:p>
        </w:tc>
        <w:tc>
          <w:tcPr>
            <w:tcW w:w="1367" w:type="pct"/>
            <w:vAlign w:val="center"/>
          </w:tcPr>
          <w:p w14:paraId="286EE92E" w14:textId="77777777" w:rsidR="004D5DE5" w:rsidRPr="007A50DD" w:rsidRDefault="004D5DE5" w:rsidP="00CF5B12">
            <w:pPr>
              <w:spacing w:line="480" w:lineRule="auto"/>
              <w:jc w:val="center"/>
              <w:rPr>
                <w:rFonts w:cs="Times New Roman"/>
              </w:rPr>
            </w:pPr>
            <w:r w:rsidRPr="007A50DD">
              <w:rPr>
                <w:rFonts w:cs="Times New Roman"/>
              </w:rPr>
              <w:t>8</w:t>
            </w:r>
          </w:p>
        </w:tc>
      </w:tr>
      <w:tr w:rsidR="004D5DE5" w:rsidRPr="007A50DD" w14:paraId="2AC8A2C5" w14:textId="77777777" w:rsidTr="00CF5B12">
        <w:trPr>
          <w:trHeight w:val="372"/>
          <w:jc w:val="center"/>
        </w:trPr>
        <w:tc>
          <w:tcPr>
            <w:tcW w:w="1175" w:type="pct"/>
            <w:vAlign w:val="center"/>
          </w:tcPr>
          <w:p w14:paraId="52D640DB" w14:textId="77777777" w:rsidR="004D5DE5" w:rsidRPr="007A50DD" w:rsidRDefault="004D5DE5" w:rsidP="00CF5B12">
            <w:pPr>
              <w:spacing w:line="480" w:lineRule="auto"/>
              <w:jc w:val="center"/>
              <w:rPr>
                <w:rFonts w:cs="Times New Roman"/>
              </w:rPr>
            </w:pPr>
            <w:r w:rsidRPr="007A50DD">
              <w:rPr>
                <w:rFonts w:cs="Times New Roman"/>
              </w:rPr>
              <w:t>SDCC_800</w:t>
            </w:r>
          </w:p>
        </w:tc>
        <w:tc>
          <w:tcPr>
            <w:tcW w:w="1367" w:type="pct"/>
            <w:vAlign w:val="center"/>
          </w:tcPr>
          <w:p w14:paraId="0083040E" w14:textId="77777777" w:rsidR="004D5DE5" w:rsidRPr="007A50DD" w:rsidRDefault="004D5DE5" w:rsidP="00CF5B12">
            <w:pPr>
              <w:spacing w:line="480" w:lineRule="auto"/>
              <w:jc w:val="center"/>
              <w:rPr>
                <w:rFonts w:cs="Times New Roman"/>
              </w:rPr>
            </w:pPr>
            <w:r w:rsidRPr="007A50DD">
              <w:rPr>
                <w:rFonts w:cs="Times New Roman"/>
              </w:rPr>
              <w:t>7</w:t>
            </w:r>
          </w:p>
        </w:tc>
        <w:tc>
          <w:tcPr>
            <w:tcW w:w="1091" w:type="pct"/>
            <w:vAlign w:val="center"/>
          </w:tcPr>
          <w:p w14:paraId="3D3F2F2E" w14:textId="77777777" w:rsidR="004D5DE5" w:rsidRPr="007A50DD" w:rsidRDefault="004D5DE5" w:rsidP="00CF5B12">
            <w:pPr>
              <w:spacing w:line="480" w:lineRule="auto"/>
              <w:jc w:val="center"/>
              <w:rPr>
                <w:rFonts w:cs="Times New Roman"/>
              </w:rPr>
            </w:pPr>
            <w:r w:rsidRPr="007A50DD">
              <w:rPr>
                <w:rFonts w:cs="Times New Roman"/>
              </w:rPr>
              <w:t>SDCC_800</w:t>
            </w:r>
          </w:p>
        </w:tc>
        <w:tc>
          <w:tcPr>
            <w:tcW w:w="1367" w:type="pct"/>
            <w:vAlign w:val="center"/>
          </w:tcPr>
          <w:p w14:paraId="3C01C3FD" w14:textId="77777777" w:rsidR="004D5DE5" w:rsidRPr="007A50DD" w:rsidRDefault="004D5DE5" w:rsidP="00CF5B12">
            <w:pPr>
              <w:spacing w:line="480" w:lineRule="auto"/>
              <w:jc w:val="center"/>
              <w:rPr>
                <w:rFonts w:cs="Times New Roman"/>
              </w:rPr>
            </w:pPr>
            <w:r w:rsidRPr="007A50DD">
              <w:rPr>
                <w:rFonts w:cs="Times New Roman"/>
              </w:rPr>
              <w:t>5</w:t>
            </w:r>
          </w:p>
        </w:tc>
      </w:tr>
      <w:tr w:rsidR="004D5DE5" w:rsidRPr="007A50DD" w14:paraId="7BF62FBE" w14:textId="77777777" w:rsidTr="00CF5B12">
        <w:trPr>
          <w:trHeight w:val="372"/>
          <w:jc w:val="center"/>
        </w:trPr>
        <w:tc>
          <w:tcPr>
            <w:tcW w:w="1175" w:type="pct"/>
            <w:vAlign w:val="center"/>
          </w:tcPr>
          <w:p w14:paraId="6E191B95" w14:textId="77777777" w:rsidR="004D5DE5" w:rsidRPr="007A50DD" w:rsidRDefault="004D5DE5" w:rsidP="00CF5B12">
            <w:pPr>
              <w:spacing w:line="480" w:lineRule="auto"/>
              <w:jc w:val="center"/>
              <w:rPr>
                <w:rFonts w:cs="Times New Roman"/>
              </w:rPr>
            </w:pPr>
            <w:r w:rsidRPr="007A50DD">
              <w:rPr>
                <w:rFonts w:cs="Times New Roman"/>
              </w:rPr>
              <w:t>SDCC_850</w:t>
            </w:r>
          </w:p>
        </w:tc>
        <w:tc>
          <w:tcPr>
            <w:tcW w:w="1367" w:type="pct"/>
            <w:vAlign w:val="center"/>
            <w:hideMark/>
          </w:tcPr>
          <w:p w14:paraId="54440FED" w14:textId="77777777" w:rsidR="004D5DE5" w:rsidRPr="007A50DD" w:rsidRDefault="004D5DE5" w:rsidP="00CF5B12">
            <w:pPr>
              <w:spacing w:line="480" w:lineRule="auto"/>
              <w:jc w:val="center"/>
              <w:rPr>
                <w:rFonts w:cs="Times New Roman"/>
              </w:rPr>
            </w:pPr>
            <w:r w:rsidRPr="007A50DD">
              <w:rPr>
                <w:rFonts w:cs="Times New Roman"/>
              </w:rPr>
              <w:t>2</w:t>
            </w:r>
          </w:p>
        </w:tc>
        <w:tc>
          <w:tcPr>
            <w:tcW w:w="1091" w:type="pct"/>
            <w:vAlign w:val="center"/>
          </w:tcPr>
          <w:p w14:paraId="5223C70C" w14:textId="77777777" w:rsidR="004D5DE5" w:rsidRPr="007A50DD" w:rsidRDefault="004D5DE5" w:rsidP="00CF5B12">
            <w:pPr>
              <w:spacing w:line="480" w:lineRule="auto"/>
              <w:jc w:val="center"/>
              <w:rPr>
                <w:rFonts w:cs="Times New Roman"/>
              </w:rPr>
            </w:pPr>
            <w:r w:rsidRPr="007A50DD">
              <w:rPr>
                <w:rFonts w:cs="Times New Roman"/>
              </w:rPr>
              <w:t>SDCC_850</w:t>
            </w:r>
          </w:p>
        </w:tc>
        <w:tc>
          <w:tcPr>
            <w:tcW w:w="1367" w:type="pct"/>
            <w:vAlign w:val="center"/>
          </w:tcPr>
          <w:p w14:paraId="4197E9EE" w14:textId="77777777" w:rsidR="004D5DE5" w:rsidRPr="007A50DD" w:rsidRDefault="004D5DE5" w:rsidP="00CF5B12">
            <w:pPr>
              <w:spacing w:line="480" w:lineRule="auto"/>
              <w:jc w:val="center"/>
              <w:rPr>
                <w:rFonts w:cs="Times New Roman"/>
              </w:rPr>
            </w:pPr>
            <w:r w:rsidRPr="007A50DD">
              <w:rPr>
                <w:rFonts w:cs="Times New Roman"/>
              </w:rPr>
              <w:t>2</w:t>
            </w:r>
          </w:p>
        </w:tc>
      </w:tr>
      <w:tr w:rsidR="004D5DE5" w:rsidRPr="007A50DD" w14:paraId="5845373E" w14:textId="77777777" w:rsidTr="00CF5B12">
        <w:trPr>
          <w:trHeight w:val="372"/>
          <w:jc w:val="center"/>
        </w:trPr>
        <w:tc>
          <w:tcPr>
            <w:tcW w:w="1175" w:type="pct"/>
            <w:vAlign w:val="center"/>
          </w:tcPr>
          <w:p w14:paraId="2E927586" w14:textId="77777777" w:rsidR="004D5DE5" w:rsidRPr="007A50DD" w:rsidRDefault="004D5DE5" w:rsidP="00CF5B12">
            <w:pPr>
              <w:spacing w:line="480" w:lineRule="auto"/>
              <w:jc w:val="center"/>
              <w:rPr>
                <w:rFonts w:cs="Times New Roman"/>
              </w:rPr>
            </w:pPr>
            <w:r w:rsidRPr="007A50DD">
              <w:rPr>
                <w:rFonts w:cs="Times New Roman"/>
              </w:rPr>
              <w:t>SDCC_900</w:t>
            </w:r>
          </w:p>
        </w:tc>
        <w:tc>
          <w:tcPr>
            <w:tcW w:w="1367" w:type="pct"/>
            <w:vAlign w:val="center"/>
          </w:tcPr>
          <w:p w14:paraId="43B365EE" w14:textId="77777777" w:rsidR="004D5DE5" w:rsidRPr="007A50DD" w:rsidRDefault="004D5DE5" w:rsidP="00CF5B12">
            <w:pPr>
              <w:spacing w:line="480" w:lineRule="auto"/>
              <w:jc w:val="center"/>
              <w:rPr>
                <w:rFonts w:cs="Times New Roman"/>
              </w:rPr>
            </w:pPr>
            <w:r w:rsidRPr="007A50DD">
              <w:rPr>
                <w:rFonts w:cs="Times New Roman"/>
              </w:rPr>
              <w:t>3</w:t>
            </w:r>
          </w:p>
        </w:tc>
        <w:tc>
          <w:tcPr>
            <w:tcW w:w="1091" w:type="pct"/>
            <w:vAlign w:val="center"/>
          </w:tcPr>
          <w:p w14:paraId="545A238B" w14:textId="77777777" w:rsidR="004D5DE5" w:rsidRPr="007A50DD" w:rsidRDefault="004D5DE5" w:rsidP="00CF5B12">
            <w:pPr>
              <w:spacing w:line="480" w:lineRule="auto"/>
              <w:jc w:val="center"/>
              <w:rPr>
                <w:rFonts w:cs="Times New Roman"/>
              </w:rPr>
            </w:pPr>
            <w:r w:rsidRPr="007A50DD">
              <w:rPr>
                <w:rFonts w:cs="Times New Roman"/>
              </w:rPr>
              <w:t>SDCC_900</w:t>
            </w:r>
          </w:p>
        </w:tc>
        <w:tc>
          <w:tcPr>
            <w:tcW w:w="1367" w:type="pct"/>
            <w:vAlign w:val="center"/>
          </w:tcPr>
          <w:p w14:paraId="21125B4C" w14:textId="77777777" w:rsidR="004D5DE5" w:rsidRPr="007A50DD" w:rsidRDefault="004D5DE5" w:rsidP="00CF5B12">
            <w:pPr>
              <w:spacing w:line="480" w:lineRule="auto"/>
              <w:jc w:val="center"/>
              <w:rPr>
                <w:rFonts w:cs="Times New Roman"/>
              </w:rPr>
            </w:pPr>
            <w:r w:rsidRPr="007A50DD">
              <w:rPr>
                <w:rFonts w:cs="Times New Roman"/>
              </w:rPr>
              <w:t>3</w:t>
            </w:r>
          </w:p>
        </w:tc>
      </w:tr>
    </w:tbl>
    <w:p w14:paraId="47660CE4" w14:textId="77777777" w:rsidR="004D5DE5" w:rsidRDefault="004D5DE5" w:rsidP="00043A0E">
      <w:pPr>
        <w:jc w:val="both"/>
        <w:rPr>
          <w:szCs w:val="22"/>
          <w:lang w:val="en-GB"/>
        </w:rPr>
      </w:pPr>
    </w:p>
    <w:p w14:paraId="31ECE358" w14:textId="68D22D7E" w:rsidR="00A55297" w:rsidRDefault="00A55297" w:rsidP="00A55297">
      <w:pPr>
        <w:jc w:val="both"/>
        <w:rPr>
          <w:szCs w:val="22"/>
        </w:rPr>
      </w:pPr>
      <w:r w:rsidRPr="00A55297">
        <w:rPr>
          <w:noProof/>
          <w:szCs w:val="22"/>
        </w:rPr>
        <w:drawing>
          <wp:inline distT="0" distB="0" distL="0" distR="0" wp14:anchorId="6364ED35" wp14:editId="546664D6">
            <wp:extent cx="6120130" cy="4853940"/>
            <wp:effectExtent l="0" t="0" r="0" b="3810"/>
            <wp:docPr id="1867846961" name="Imagen 10" descr="Interfaz de usuario gráfica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7846961" name="Imagen 10" descr="Interfaz de usuario gráfica&#10;&#10;El contenido generado por IA puede ser incorrecto.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4853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887E3D" w14:textId="6A232B7B" w:rsidR="00361C52" w:rsidRPr="005E15A9" w:rsidRDefault="00361C52" w:rsidP="00361C52">
      <w:pPr>
        <w:pStyle w:val="Didascalia"/>
        <w:jc w:val="both"/>
        <w:rPr>
          <w:rFonts w:cs="Times New Roman"/>
          <w:b/>
          <w:bCs/>
          <w:color w:val="auto"/>
          <w:szCs w:val="22"/>
          <w:lang w:val="en-GB"/>
        </w:rPr>
      </w:pPr>
      <w:r w:rsidRPr="00976D52">
        <w:rPr>
          <w:rFonts w:cs="Times New Roman"/>
          <w:b/>
          <w:bCs/>
          <w:color w:val="auto"/>
          <w:szCs w:val="22"/>
          <w:lang w:val="en-GB"/>
        </w:rPr>
        <w:t>Figure S</w:t>
      </w:r>
      <w:r>
        <w:rPr>
          <w:rFonts w:cs="Times New Roman"/>
          <w:b/>
          <w:bCs/>
          <w:color w:val="auto"/>
          <w:szCs w:val="22"/>
          <w:lang w:val="en-GB"/>
        </w:rPr>
        <w:t>8</w:t>
      </w:r>
      <w:r w:rsidRPr="00522FBE">
        <w:rPr>
          <w:rFonts w:cs="Times New Roman"/>
          <w:color w:val="auto"/>
          <w:szCs w:val="22"/>
          <w:lang w:val="en-GB"/>
        </w:rPr>
        <w:t xml:space="preserve"> </w:t>
      </w:r>
      <w:r w:rsidR="001725B7" w:rsidRPr="001725B7">
        <w:rPr>
          <w:rFonts w:cs="Times New Roman"/>
          <w:color w:val="auto"/>
          <w:szCs w:val="22"/>
          <w:lang w:val="en-GB"/>
        </w:rPr>
        <w:t xml:space="preserve">Mass Spectrometry Signals (m/z = 2, 17, 18, 44) </w:t>
      </w:r>
      <w:r w:rsidR="001725B7">
        <w:rPr>
          <w:rFonts w:cs="Times New Roman"/>
          <w:color w:val="auto"/>
          <w:szCs w:val="22"/>
          <w:lang w:val="en-GB"/>
        </w:rPr>
        <w:t>d</w:t>
      </w:r>
      <w:r w:rsidR="001725B7" w:rsidRPr="001725B7">
        <w:rPr>
          <w:rFonts w:cs="Times New Roman"/>
          <w:color w:val="auto"/>
          <w:szCs w:val="22"/>
          <w:lang w:val="en-GB"/>
        </w:rPr>
        <w:t xml:space="preserve">uring </w:t>
      </w:r>
      <w:r w:rsidR="001725B7">
        <w:rPr>
          <w:rFonts w:cs="Times New Roman"/>
          <w:color w:val="auto"/>
          <w:szCs w:val="22"/>
          <w:lang w:val="en-GB"/>
        </w:rPr>
        <w:t>the h</w:t>
      </w:r>
      <w:r w:rsidR="001725B7" w:rsidRPr="001725B7">
        <w:rPr>
          <w:rFonts w:cs="Times New Roman"/>
          <w:color w:val="auto"/>
          <w:szCs w:val="22"/>
          <w:lang w:val="en-GB"/>
        </w:rPr>
        <w:t>eat-</w:t>
      </w:r>
      <w:r w:rsidR="001725B7">
        <w:rPr>
          <w:rFonts w:cs="Times New Roman"/>
          <w:color w:val="auto"/>
          <w:szCs w:val="22"/>
          <w:lang w:val="en-GB"/>
        </w:rPr>
        <w:t>u</w:t>
      </w:r>
      <w:r w:rsidR="001725B7" w:rsidRPr="001725B7">
        <w:rPr>
          <w:rFonts w:cs="Times New Roman"/>
          <w:color w:val="auto"/>
          <w:szCs w:val="22"/>
          <w:lang w:val="en-GB"/>
        </w:rPr>
        <w:t>p of SDCC_850 in 4% H</w:t>
      </w:r>
      <w:r w:rsidR="00F51B50" w:rsidRPr="00F51B50">
        <w:rPr>
          <w:rFonts w:cs="Times New Roman"/>
          <w:color w:val="auto"/>
          <w:szCs w:val="22"/>
          <w:vertAlign w:val="subscript"/>
          <w:lang w:val="en-GB"/>
        </w:rPr>
        <w:t>2</w:t>
      </w:r>
      <w:r w:rsidR="001725B7" w:rsidRPr="001725B7">
        <w:rPr>
          <w:rFonts w:cs="Times New Roman"/>
          <w:color w:val="auto"/>
          <w:szCs w:val="22"/>
          <w:lang w:val="en-GB"/>
        </w:rPr>
        <w:t xml:space="preserve"> to 650 °C</w:t>
      </w:r>
      <w:r w:rsidR="00F51B50">
        <w:rPr>
          <w:rFonts w:cs="Times New Roman"/>
          <w:color w:val="auto"/>
          <w:szCs w:val="22"/>
          <w:lang w:val="en-GB"/>
        </w:rPr>
        <w:t xml:space="preserve"> in the TG experiments</w:t>
      </w:r>
    </w:p>
    <w:p w14:paraId="0B079FC2" w14:textId="265D7CD7" w:rsidR="00361C52" w:rsidRPr="00A55297" w:rsidRDefault="00C669D0" w:rsidP="00A55297">
      <w:pPr>
        <w:jc w:val="both"/>
        <w:rPr>
          <w:szCs w:val="22"/>
          <w:lang w:val="en-GB"/>
        </w:rPr>
      </w:pPr>
      <w:r w:rsidRPr="00C669D0">
        <w:rPr>
          <w:szCs w:val="22"/>
          <w:lang w:val="en-GB"/>
        </w:rPr>
        <w:t>The mass spectrometer signals corresponding to m/z = 2 (H</w:t>
      </w:r>
      <w:r w:rsidRPr="00C669D0">
        <w:rPr>
          <w:szCs w:val="22"/>
          <w:vertAlign w:val="subscript"/>
          <w:lang w:val="en-GB"/>
        </w:rPr>
        <w:t>2</w:t>
      </w:r>
      <w:r w:rsidRPr="00C669D0">
        <w:rPr>
          <w:szCs w:val="22"/>
          <w:lang w:val="en-GB"/>
        </w:rPr>
        <w:t>), 17 (OH⁻), 18 (H</w:t>
      </w:r>
      <w:r w:rsidRPr="00C669D0">
        <w:rPr>
          <w:szCs w:val="22"/>
          <w:vertAlign w:val="subscript"/>
          <w:lang w:val="en-GB"/>
        </w:rPr>
        <w:t>2</w:t>
      </w:r>
      <w:r w:rsidRPr="00C669D0">
        <w:rPr>
          <w:szCs w:val="22"/>
          <w:lang w:val="en-GB"/>
        </w:rPr>
        <w:t>O), and 44 (CO</w:t>
      </w:r>
      <w:r w:rsidRPr="00C669D0">
        <w:rPr>
          <w:szCs w:val="22"/>
          <w:vertAlign w:val="subscript"/>
          <w:lang w:val="en-GB"/>
        </w:rPr>
        <w:t>2</w:t>
      </w:r>
      <w:r w:rsidRPr="00C669D0">
        <w:rPr>
          <w:szCs w:val="22"/>
          <w:lang w:val="en-GB"/>
        </w:rPr>
        <w:t xml:space="preserve">) were monitored during the heat-up </w:t>
      </w:r>
      <w:r w:rsidR="00756412">
        <w:rPr>
          <w:szCs w:val="22"/>
          <w:lang w:val="en-GB"/>
        </w:rPr>
        <w:t>in 4% H</w:t>
      </w:r>
      <w:r w:rsidR="00756412" w:rsidRPr="00756412">
        <w:rPr>
          <w:szCs w:val="22"/>
          <w:vertAlign w:val="subscript"/>
          <w:lang w:val="en-GB"/>
        </w:rPr>
        <w:t>2</w:t>
      </w:r>
      <w:r w:rsidR="00756412">
        <w:rPr>
          <w:szCs w:val="22"/>
          <w:lang w:val="en-GB"/>
        </w:rPr>
        <w:t xml:space="preserve"> to </w:t>
      </w:r>
      <w:r w:rsidRPr="00C669D0">
        <w:rPr>
          <w:szCs w:val="22"/>
          <w:lang w:val="en-GB"/>
        </w:rPr>
        <w:t>650°C</w:t>
      </w:r>
      <w:r w:rsidR="00756412">
        <w:rPr>
          <w:szCs w:val="22"/>
          <w:lang w:val="en-GB"/>
        </w:rPr>
        <w:t xml:space="preserve"> for the SDCC_850 sample</w:t>
      </w:r>
      <w:r w:rsidRPr="00C669D0">
        <w:rPr>
          <w:szCs w:val="22"/>
          <w:lang w:val="en-GB"/>
        </w:rPr>
        <w:t>. No significant increase was observed in the signals 18</w:t>
      </w:r>
      <w:r w:rsidR="00756412">
        <w:rPr>
          <w:szCs w:val="22"/>
          <w:lang w:val="en-GB"/>
        </w:rPr>
        <w:t>, 17</w:t>
      </w:r>
      <w:r w:rsidR="00A660EB">
        <w:rPr>
          <w:szCs w:val="22"/>
          <w:lang w:val="en-GB"/>
        </w:rPr>
        <w:t>,</w:t>
      </w:r>
      <w:r w:rsidR="00756412">
        <w:rPr>
          <w:szCs w:val="22"/>
          <w:lang w:val="en-GB"/>
        </w:rPr>
        <w:t xml:space="preserve"> </w:t>
      </w:r>
      <w:r w:rsidRPr="00C669D0">
        <w:rPr>
          <w:szCs w:val="22"/>
          <w:lang w:val="en-GB"/>
        </w:rPr>
        <w:t>and 44, indicating the absence of water or carbon dioxide</w:t>
      </w:r>
      <w:r w:rsidR="00A660EB">
        <w:rPr>
          <w:szCs w:val="22"/>
          <w:lang w:val="en-GB"/>
        </w:rPr>
        <w:t xml:space="preserve"> production</w:t>
      </w:r>
      <w:r w:rsidRPr="00C669D0">
        <w:rPr>
          <w:szCs w:val="22"/>
          <w:lang w:val="en-GB"/>
        </w:rPr>
        <w:t>. The stable baseline of these signals throughout the ramp confirms that no decomposition, side reactions, or desorption events involving H</w:t>
      </w:r>
      <w:r w:rsidR="00B44733" w:rsidRPr="00B44733">
        <w:rPr>
          <w:szCs w:val="22"/>
          <w:vertAlign w:val="subscript"/>
          <w:lang w:val="en-GB"/>
        </w:rPr>
        <w:t>2</w:t>
      </w:r>
      <w:r w:rsidRPr="00C669D0">
        <w:rPr>
          <w:szCs w:val="22"/>
          <w:lang w:val="en-GB"/>
        </w:rPr>
        <w:t>O or CO</w:t>
      </w:r>
      <w:r w:rsidR="00B44733" w:rsidRPr="00B44733">
        <w:rPr>
          <w:szCs w:val="22"/>
          <w:vertAlign w:val="subscript"/>
          <w:lang w:val="en-GB"/>
        </w:rPr>
        <w:t>2</w:t>
      </w:r>
      <w:r w:rsidRPr="00C669D0">
        <w:rPr>
          <w:szCs w:val="22"/>
          <w:lang w:val="en-GB"/>
        </w:rPr>
        <w:t>-related species occurred during heating.</w:t>
      </w:r>
      <w:r w:rsidR="00B44733">
        <w:rPr>
          <w:szCs w:val="22"/>
          <w:lang w:val="en-GB"/>
        </w:rPr>
        <w:t xml:space="preserve"> In addition</w:t>
      </w:r>
      <w:r w:rsidR="001E1A3C">
        <w:rPr>
          <w:szCs w:val="22"/>
          <w:lang w:val="en-GB"/>
        </w:rPr>
        <w:t xml:space="preserve">, no consumption peak for the </w:t>
      </w:r>
      <w:r w:rsidR="005712CA">
        <w:rPr>
          <w:szCs w:val="22"/>
          <w:lang w:val="en-GB"/>
        </w:rPr>
        <w:t>H</w:t>
      </w:r>
      <w:r w:rsidR="005712CA" w:rsidRPr="005712CA">
        <w:rPr>
          <w:szCs w:val="22"/>
          <w:vertAlign w:val="subscript"/>
          <w:lang w:val="en-GB"/>
        </w:rPr>
        <w:t>2</w:t>
      </w:r>
      <w:r w:rsidR="005712CA">
        <w:rPr>
          <w:szCs w:val="22"/>
          <w:lang w:val="en-GB"/>
        </w:rPr>
        <w:t xml:space="preserve"> signal, suggesting that there was no ongoing reduction during the ramp-up in temperature.</w:t>
      </w:r>
    </w:p>
    <w:p w14:paraId="479E0D02" w14:textId="77777777" w:rsidR="00A55297" w:rsidRPr="007A50DD" w:rsidRDefault="00A55297" w:rsidP="00043A0E">
      <w:pPr>
        <w:jc w:val="both"/>
        <w:rPr>
          <w:szCs w:val="22"/>
          <w:lang w:val="en-GB"/>
        </w:rPr>
      </w:pPr>
    </w:p>
    <w:sectPr w:rsidR="00A55297" w:rsidRPr="007A50DD">
      <w:pgSz w:w="11906" w:h="16838"/>
      <w:pgMar w:top="1417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5AF402" w14:textId="77777777" w:rsidR="000A1BA9" w:rsidRDefault="000A1BA9" w:rsidP="00DC1D6F">
      <w:pPr>
        <w:spacing w:after="0" w:line="240" w:lineRule="auto"/>
      </w:pPr>
      <w:r>
        <w:separator/>
      </w:r>
    </w:p>
  </w:endnote>
  <w:endnote w:type="continuationSeparator" w:id="0">
    <w:p w14:paraId="0AB3CA07" w14:textId="77777777" w:rsidR="000A1BA9" w:rsidRDefault="000A1BA9" w:rsidP="00DC1D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71715D" w14:textId="77777777" w:rsidR="000A1BA9" w:rsidRDefault="000A1BA9" w:rsidP="00DC1D6F">
      <w:pPr>
        <w:spacing w:after="0" w:line="240" w:lineRule="auto"/>
      </w:pPr>
      <w:r>
        <w:separator/>
      </w:r>
    </w:p>
  </w:footnote>
  <w:footnote w:type="continuationSeparator" w:id="0">
    <w:p w14:paraId="11B8EF5C" w14:textId="77777777" w:rsidR="000A1BA9" w:rsidRDefault="000A1BA9" w:rsidP="00DC1D6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5690B5F"/>
    <w:multiLevelType w:val="multilevel"/>
    <w:tmpl w:val="FD80B096"/>
    <w:lvl w:ilvl="0">
      <w:start w:val="2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num w:numId="1" w16cid:durableId="17209334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179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2MDc1NjMwszA0NTS0MDZW0lEKTi0uzszPAykwqwUAAcoHHiwAAAA="/>
  </w:docVars>
  <w:rsids>
    <w:rsidRoot w:val="00E21C1E"/>
    <w:rsid w:val="00043A0E"/>
    <w:rsid w:val="000A1BA9"/>
    <w:rsid w:val="000B165D"/>
    <w:rsid w:val="000E33FE"/>
    <w:rsid w:val="00103F2C"/>
    <w:rsid w:val="00132B26"/>
    <w:rsid w:val="001555BC"/>
    <w:rsid w:val="001725B7"/>
    <w:rsid w:val="001D2925"/>
    <w:rsid w:val="001E1A3C"/>
    <w:rsid w:val="001F46BE"/>
    <w:rsid w:val="00285619"/>
    <w:rsid w:val="00317D36"/>
    <w:rsid w:val="00341109"/>
    <w:rsid w:val="00361C52"/>
    <w:rsid w:val="0039434A"/>
    <w:rsid w:val="003C23AC"/>
    <w:rsid w:val="00454A84"/>
    <w:rsid w:val="004D5DE5"/>
    <w:rsid w:val="005712CA"/>
    <w:rsid w:val="005811DF"/>
    <w:rsid w:val="005951A5"/>
    <w:rsid w:val="006052D0"/>
    <w:rsid w:val="00606798"/>
    <w:rsid w:val="00674C5C"/>
    <w:rsid w:val="00684030"/>
    <w:rsid w:val="0070599A"/>
    <w:rsid w:val="00714FB5"/>
    <w:rsid w:val="00746E73"/>
    <w:rsid w:val="00756412"/>
    <w:rsid w:val="007A50DD"/>
    <w:rsid w:val="007B55E4"/>
    <w:rsid w:val="007F011F"/>
    <w:rsid w:val="00811ED0"/>
    <w:rsid w:val="0084354C"/>
    <w:rsid w:val="00881EFA"/>
    <w:rsid w:val="00912B61"/>
    <w:rsid w:val="00940F42"/>
    <w:rsid w:val="00946F76"/>
    <w:rsid w:val="00961F6B"/>
    <w:rsid w:val="00976D52"/>
    <w:rsid w:val="009802EE"/>
    <w:rsid w:val="009F1A81"/>
    <w:rsid w:val="009F5F0C"/>
    <w:rsid w:val="00A14A31"/>
    <w:rsid w:val="00A47D85"/>
    <w:rsid w:val="00A55297"/>
    <w:rsid w:val="00A660EB"/>
    <w:rsid w:val="00AA1180"/>
    <w:rsid w:val="00AF46BF"/>
    <w:rsid w:val="00B44733"/>
    <w:rsid w:val="00B85F1E"/>
    <w:rsid w:val="00B95423"/>
    <w:rsid w:val="00B97E83"/>
    <w:rsid w:val="00BB2959"/>
    <w:rsid w:val="00BD4018"/>
    <w:rsid w:val="00C669D0"/>
    <w:rsid w:val="00C76795"/>
    <w:rsid w:val="00C953FF"/>
    <w:rsid w:val="00CA3372"/>
    <w:rsid w:val="00CD4AEF"/>
    <w:rsid w:val="00CF5B12"/>
    <w:rsid w:val="00D109AB"/>
    <w:rsid w:val="00D130FA"/>
    <w:rsid w:val="00D24E50"/>
    <w:rsid w:val="00D45918"/>
    <w:rsid w:val="00DB7DE0"/>
    <w:rsid w:val="00DC1D6F"/>
    <w:rsid w:val="00DF1543"/>
    <w:rsid w:val="00E160A9"/>
    <w:rsid w:val="00E21C1E"/>
    <w:rsid w:val="00E55C32"/>
    <w:rsid w:val="00E661B5"/>
    <w:rsid w:val="00F07FE6"/>
    <w:rsid w:val="00F36234"/>
    <w:rsid w:val="00F51B50"/>
    <w:rsid w:val="00F72C89"/>
    <w:rsid w:val="00F86508"/>
    <w:rsid w:val="00F87EFA"/>
    <w:rsid w:val="00FC3960"/>
    <w:rsid w:val="00FD76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696C77ED"/>
  <w15:chartTrackingRefBased/>
  <w15:docId w15:val="{0307FCC3-EF5B-4852-BFB2-50B3919197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C3960"/>
    <w:rPr>
      <w:rFonts w:ascii="Times New Roman" w:hAnsi="Times New Roman"/>
      <w:sz w:val="22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E21C1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E21C1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E21C1E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E21C1E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sz w:val="24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E21C1E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  <w:sz w:val="24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E21C1E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 w:val="24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E21C1E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  <w:sz w:val="24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E21C1E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 w:val="24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E21C1E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  <w:sz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E21C1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E21C1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E21C1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21C1E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21C1E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E21C1E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21C1E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21C1E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21C1E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E21C1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E21C1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E21C1E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E21C1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E21C1E"/>
    <w:pPr>
      <w:spacing w:before="160"/>
      <w:jc w:val="center"/>
    </w:pPr>
    <w:rPr>
      <w:rFonts w:asciiTheme="minorHAnsi" w:hAnsiTheme="minorHAnsi"/>
      <w:i/>
      <w:iCs/>
      <w:color w:val="404040" w:themeColor="text1" w:themeTint="BF"/>
      <w:sz w:val="24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E21C1E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E21C1E"/>
    <w:pPr>
      <w:ind w:left="720"/>
      <w:contextualSpacing/>
    </w:pPr>
    <w:rPr>
      <w:rFonts w:asciiTheme="minorHAnsi" w:hAnsiTheme="minorHAnsi"/>
      <w:sz w:val="24"/>
    </w:rPr>
  </w:style>
  <w:style w:type="character" w:styleId="Enfasiintensa">
    <w:name w:val="Intense Emphasis"/>
    <w:basedOn w:val="Carpredefinitoparagrafo"/>
    <w:uiPriority w:val="21"/>
    <w:qFormat/>
    <w:rsid w:val="00E21C1E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E21C1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Theme="minorHAnsi" w:hAnsiTheme="minorHAnsi"/>
      <w:i/>
      <w:iCs/>
      <w:color w:val="0F4761" w:themeColor="accent1" w:themeShade="BF"/>
      <w:sz w:val="24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E21C1E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E21C1E"/>
    <w:rPr>
      <w:b/>
      <w:bCs/>
      <w:smallCaps/>
      <w:color w:val="0F4761" w:themeColor="accent1" w:themeShade="BF"/>
      <w:spacing w:val="5"/>
    </w:rPr>
  </w:style>
  <w:style w:type="character" w:styleId="Rimandocommento">
    <w:name w:val="annotation reference"/>
    <w:basedOn w:val="Carpredefinitoparagrafo"/>
    <w:uiPriority w:val="99"/>
    <w:semiHidden/>
    <w:unhideWhenUsed/>
    <w:rsid w:val="00FC3960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FC3960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FC3960"/>
    <w:rPr>
      <w:rFonts w:ascii="Times New Roman" w:hAnsi="Times New Roman"/>
      <w:sz w:val="20"/>
      <w:szCs w:val="20"/>
    </w:rPr>
  </w:style>
  <w:style w:type="paragraph" w:styleId="Didascalia">
    <w:name w:val="caption"/>
    <w:basedOn w:val="Normale"/>
    <w:next w:val="Normale"/>
    <w:uiPriority w:val="35"/>
    <w:unhideWhenUsed/>
    <w:qFormat/>
    <w:rsid w:val="00F87EFA"/>
    <w:pPr>
      <w:spacing w:after="200" w:line="240" w:lineRule="auto"/>
    </w:pPr>
    <w:rPr>
      <w:iCs/>
      <w:color w:val="000000" w:themeColor="text1"/>
      <w:szCs w:val="18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D130FA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D130FA"/>
    <w:rPr>
      <w:rFonts w:ascii="Times New Roman" w:hAnsi="Times New Roman"/>
      <w:b/>
      <w:bCs/>
      <w:sz w:val="20"/>
      <w:szCs w:val="20"/>
    </w:rPr>
  </w:style>
  <w:style w:type="character" w:styleId="Menzione">
    <w:name w:val="Mention"/>
    <w:basedOn w:val="Carpredefinitoparagrafo"/>
    <w:uiPriority w:val="99"/>
    <w:unhideWhenUsed/>
    <w:rsid w:val="00D130FA"/>
    <w:rPr>
      <w:color w:val="2B579A"/>
      <w:shd w:val="clear" w:color="auto" w:fill="E1DFDD"/>
    </w:rPr>
  </w:style>
  <w:style w:type="table" w:styleId="Grigliatabella">
    <w:name w:val="Table Grid"/>
    <w:basedOn w:val="Tabellanormale"/>
    <w:uiPriority w:val="59"/>
    <w:rsid w:val="00976D52"/>
    <w:pPr>
      <w:spacing w:after="0" w:line="240" w:lineRule="auto"/>
    </w:pPr>
    <w:rPr>
      <w:kern w:val="0"/>
      <w:sz w:val="22"/>
      <w:szCs w:val="22"/>
      <w:lang w:val="it-IT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chiara1">
    <w:name w:val="Griglia tabella chiara1"/>
    <w:basedOn w:val="Tabellanormale"/>
    <w:uiPriority w:val="40"/>
    <w:rsid w:val="004D5DE5"/>
    <w:pPr>
      <w:spacing w:after="0" w:line="240" w:lineRule="auto"/>
    </w:pPr>
    <w:rPr>
      <w:kern w:val="0"/>
      <w:sz w:val="22"/>
      <w:szCs w:val="22"/>
      <w:lang w:val="it-IT"/>
      <w14:ligatures w14:val="none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Collegamentoipertestuale">
    <w:name w:val="Hyperlink"/>
    <w:basedOn w:val="Carpredefinitoparagrafo"/>
    <w:uiPriority w:val="99"/>
    <w:unhideWhenUsed/>
    <w:rsid w:val="00912B61"/>
    <w:rPr>
      <w:color w:val="467886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DC1D6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C1D6F"/>
    <w:rPr>
      <w:rFonts w:ascii="Times New Roman" w:hAnsi="Times New Roman"/>
      <w:sz w:val="22"/>
    </w:rPr>
  </w:style>
  <w:style w:type="paragraph" w:styleId="Pidipagina">
    <w:name w:val="footer"/>
    <w:basedOn w:val="Normale"/>
    <w:link w:val="PidipaginaCarattere"/>
    <w:uiPriority w:val="99"/>
    <w:unhideWhenUsed/>
    <w:rsid w:val="00DC1D6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C1D6F"/>
    <w:rPr>
      <w:rFonts w:ascii="Times New Roman" w:hAnsi="Times New Roman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5384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79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ngela.gondolini@issmc.cnr.it" TargetMode="External"/><Relationship Id="rId13" Type="http://schemas.openxmlformats.org/officeDocument/2006/relationships/image" Target="media/image5.emf"/><Relationship Id="rId18" Type="http://schemas.openxmlformats.org/officeDocument/2006/relationships/image" Target="media/image10.emf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mailto:alessandro.donazzi@polimi.it" TargetMode="External"/><Relationship Id="rId12" Type="http://schemas.openxmlformats.org/officeDocument/2006/relationships/image" Target="media/image4.emf"/><Relationship Id="rId17" Type="http://schemas.openxmlformats.org/officeDocument/2006/relationships/image" Target="media/image9.emf"/><Relationship Id="rId2" Type="http://schemas.openxmlformats.org/officeDocument/2006/relationships/styles" Target="styles.xml"/><Relationship Id="rId16" Type="http://schemas.openxmlformats.org/officeDocument/2006/relationships/image" Target="media/image8.emf"/><Relationship Id="rId20" Type="http://schemas.openxmlformats.org/officeDocument/2006/relationships/image" Target="media/image12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image" Target="media/image7.emf"/><Relationship Id="rId10" Type="http://schemas.openxmlformats.org/officeDocument/2006/relationships/image" Target="media/image2.png"/><Relationship Id="rId19" Type="http://schemas.openxmlformats.org/officeDocument/2006/relationships/image" Target="media/image11.emf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image" Target="media/image6.emf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582</Words>
  <Characters>3318</Characters>
  <Application>Microsoft Office Word</Application>
  <DocSecurity>0</DocSecurity>
  <Lines>27</Lines>
  <Paragraphs>7</Paragraphs>
  <ScaleCrop>false</ScaleCrop>
  <Company/>
  <LinksUpToDate>false</LinksUpToDate>
  <CharactersWithSpaces>3893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María Carmenza Díaz Lacharme</dc:creator>
  <cp:keywords/>
  <dc:description/>
  <cp:lastModifiedBy>Alessandro Donazzi</cp:lastModifiedBy>
  <cp:revision>69</cp:revision>
  <dcterms:created xsi:type="dcterms:W3CDTF">2025-03-27T07:56:00Z</dcterms:created>
  <dcterms:modified xsi:type="dcterms:W3CDTF">2025-06-17T19:37:00Z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e8692eab-7a9c-485c-ba94-c235eeb19bad</vt:lpwstr>
  </property>
</Properties>
</file>